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989D8" w14:textId="5ACF3CBE" w:rsidR="00692809" w:rsidRPr="00341812" w:rsidRDefault="00692809" w:rsidP="00692809">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w:t>
      </w:r>
      <w:r>
        <w:rPr>
          <w:rFonts w:eastAsia="Times New Roman"/>
          <w:b/>
          <w:sz w:val="24"/>
        </w:rPr>
        <w:t>124</w:t>
      </w:r>
      <w:r w:rsidRPr="00341812">
        <w:rPr>
          <w:rFonts w:eastAsia="Times New Roman"/>
          <w:b/>
          <w:sz w:val="24"/>
        </w:rPr>
        <w:tab/>
      </w:r>
      <w:r w:rsidRPr="006A64C8">
        <w:rPr>
          <w:rFonts w:eastAsia="Times New Roman"/>
          <w:b/>
          <w:sz w:val="24"/>
        </w:rPr>
        <w:t>R2-2</w:t>
      </w:r>
      <w:r>
        <w:rPr>
          <w:rFonts w:eastAsia="Times New Roman"/>
          <w:b/>
          <w:sz w:val="24"/>
        </w:rPr>
        <w:t>311773</w:t>
      </w:r>
    </w:p>
    <w:p w14:paraId="3559F930" w14:textId="677EC9B0" w:rsidR="00692809" w:rsidRPr="00341812" w:rsidRDefault="00692809" w:rsidP="00692809">
      <w:pPr>
        <w:widowControl w:val="0"/>
        <w:tabs>
          <w:tab w:val="right" w:pos="9639"/>
        </w:tabs>
        <w:spacing w:before="0"/>
        <w:rPr>
          <w:rFonts w:eastAsia="Times New Roman"/>
          <w:b/>
          <w:bCs/>
          <w:sz w:val="24"/>
        </w:rPr>
      </w:pPr>
      <w:r>
        <w:rPr>
          <w:b/>
          <w:sz w:val="24"/>
        </w:rPr>
        <w:t>Chicago, USA, 13~17 November</w:t>
      </w:r>
      <w:r w:rsidRPr="003742B9">
        <w:rPr>
          <w:b/>
          <w:sz w:val="24"/>
        </w:rPr>
        <w:t xml:space="preserve"> 2023</w:t>
      </w:r>
      <w:r w:rsidRPr="00341812">
        <w:rPr>
          <w:b/>
          <w:sz w:val="24"/>
        </w:rPr>
        <w:tab/>
      </w:r>
    </w:p>
    <w:p w14:paraId="57B9787C" w14:textId="77777777" w:rsidR="00692809" w:rsidRPr="00341812" w:rsidRDefault="00692809" w:rsidP="00692809">
      <w:pPr>
        <w:widowControl w:val="0"/>
        <w:spacing w:before="0"/>
        <w:rPr>
          <w:rFonts w:eastAsia="Times New Roman"/>
          <w:b/>
          <w:bCs/>
          <w:sz w:val="24"/>
        </w:rPr>
      </w:pPr>
    </w:p>
    <w:p w14:paraId="015002EB" w14:textId="229F9E20" w:rsidR="00692809" w:rsidRPr="00341812" w:rsidRDefault="00692809" w:rsidP="00692809">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rPr>
        <w:t>7.5.</w:t>
      </w:r>
      <w:r w:rsidR="00C13737">
        <w:rPr>
          <w:rFonts w:eastAsia="MS Mincho" w:cs="Arial"/>
          <w:b/>
          <w:sz w:val="24"/>
        </w:rPr>
        <w:t>4.</w:t>
      </w:r>
      <w:r>
        <w:rPr>
          <w:rFonts w:eastAsia="MS Mincho" w:cs="Arial"/>
          <w:b/>
          <w:sz w:val="24"/>
        </w:rPr>
        <w:t>3</w:t>
      </w:r>
    </w:p>
    <w:p w14:paraId="758CAAFD" w14:textId="3C4D1E67" w:rsidR="00692809" w:rsidRPr="00341812" w:rsidRDefault="00692809" w:rsidP="00692809">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30889FE7" w14:textId="181A51CA" w:rsidR="00692809" w:rsidRPr="007418A9" w:rsidRDefault="00692809" w:rsidP="00692809">
      <w:pPr>
        <w:tabs>
          <w:tab w:val="left" w:pos="1985"/>
        </w:tabs>
        <w:snapToGrid w:val="0"/>
        <w:spacing w:before="0" w:after="60" w:line="264" w:lineRule="auto"/>
        <w:ind w:left="1985" w:hanging="1985"/>
        <w:rPr>
          <w:rFonts w:eastAsiaTheme="minorEastAsia" w:cs="Arial"/>
          <w:b/>
          <w:bCs/>
          <w:sz w:val="24"/>
        </w:rPr>
      </w:pPr>
      <w:r w:rsidRPr="00341812">
        <w:rPr>
          <w:rFonts w:eastAsia="Times New Roman" w:cs="Arial"/>
          <w:b/>
          <w:sz w:val="24"/>
          <w:lang w:eastAsia="en-US"/>
        </w:rPr>
        <w:t>Title:</w:t>
      </w:r>
      <w:r w:rsidRPr="00341812">
        <w:rPr>
          <w:rFonts w:eastAsia="Times New Roman" w:cs="Arial"/>
          <w:b/>
          <w:sz w:val="24"/>
          <w:lang w:eastAsia="en-US"/>
        </w:rPr>
        <w:tab/>
      </w:r>
      <w:r w:rsidR="00D12CC4">
        <w:rPr>
          <w:rFonts w:eastAsia="Times New Roman" w:cs="Arial"/>
          <w:b/>
          <w:sz w:val="24"/>
          <w:lang w:eastAsia="en-US"/>
        </w:rPr>
        <w:t>Remaining issues on configured grant enhancements</w:t>
      </w:r>
    </w:p>
    <w:p w14:paraId="046B26D4" w14:textId="77777777" w:rsidR="00692809" w:rsidRPr="00341812" w:rsidRDefault="00692809" w:rsidP="00692809">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Pr="008A2688">
        <w:rPr>
          <w:rFonts w:eastAsia="Times New Roman" w:cs="Arial"/>
          <w:b/>
          <w:sz w:val="24"/>
          <w:lang w:eastAsia="en-US"/>
        </w:rPr>
        <w:t>NR_XR_enh-Core</w:t>
      </w:r>
    </w:p>
    <w:p w14:paraId="1DBD588D" w14:textId="77777777" w:rsidR="00692809" w:rsidRPr="00341812" w:rsidRDefault="00692809" w:rsidP="00692809">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03FAE248" w14:textId="77777777" w:rsidR="00692809" w:rsidRPr="00783198" w:rsidRDefault="00692809" w:rsidP="00692809">
      <w:pPr>
        <w:pStyle w:val="Heading1"/>
        <w:rPr>
          <w:lang w:val="en-US"/>
        </w:rPr>
      </w:pPr>
      <w:r w:rsidRPr="00341812">
        <w:rPr>
          <w:lang w:val="en-US"/>
        </w:rPr>
        <w:t>Introduction</w:t>
      </w:r>
      <w:r>
        <w:t xml:space="preserve"> </w:t>
      </w:r>
    </w:p>
    <w:p w14:paraId="4AC79B74" w14:textId="68C99CFE" w:rsidR="00692809" w:rsidRDefault="00692809" w:rsidP="00692809">
      <w:r>
        <w:t>This paper discusses remaining issues on CG enhancements.</w:t>
      </w:r>
    </w:p>
    <w:p w14:paraId="66A38CED" w14:textId="77777777" w:rsidR="00692809" w:rsidRDefault="00692809" w:rsidP="00692809">
      <w:pPr>
        <w:pStyle w:val="Heading1"/>
      </w:pPr>
      <w:r>
        <w:t>Discussion</w:t>
      </w:r>
    </w:p>
    <w:p w14:paraId="22FE720D" w14:textId="67C7E377" w:rsidR="00405D75" w:rsidRDefault="00405D75" w:rsidP="00405D75">
      <w:pPr>
        <w:pStyle w:val="Heading2"/>
      </w:pPr>
      <w:r>
        <w:t>Multi-PUSCH CG</w:t>
      </w:r>
    </w:p>
    <w:p w14:paraId="623EB350" w14:textId="68F43D5A" w:rsidR="003E4724" w:rsidRDefault="00AC7ED4" w:rsidP="00A26F5D">
      <w:pPr>
        <w:ind w:left="0" w:firstLine="0"/>
      </w:pPr>
      <w:r>
        <w:t>Currently periodicities of CG configurations are all</w:t>
      </w:r>
      <w:r w:rsidR="00B4414F">
        <w:t xml:space="preserve"> integer valued. </w:t>
      </w:r>
      <w:r w:rsidR="00CD74CE">
        <w:t xml:space="preserve">We think this </w:t>
      </w:r>
      <w:r w:rsidR="00732853">
        <w:t>limitation needs to be reconsidered for multi-PUSCH CGs, especially</w:t>
      </w:r>
      <w:r w:rsidR="00A26F5D">
        <w:t xml:space="preserve"> the type-2 ones. </w:t>
      </w:r>
    </w:p>
    <w:p w14:paraId="6D2A2381" w14:textId="0465740A" w:rsidR="00AB5A36" w:rsidRDefault="00AB5A36" w:rsidP="00A26F5D">
      <w:pPr>
        <w:ind w:left="0" w:firstLine="0"/>
      </w:pPr>
      <w:r>
        <w:t>Multi-PUSCH CGs are introduced so that their transmission occasions can better match data arrival patterns of XR traffic</w:t>
      </w:r>
      <w:r w:rsidR="00B75A7F">
        <w:t xml:space="preserve"> (periodic bursts). However, if XR traffic </w:t>
      </w:r>
      <w:r w:rsidR="00513D77">
        <w:t>has</w:t>
      </w:r>
      <w:r w:rsidR="00B75A7F">
        <w:t xml:space="preserve"> non-integer </w:t>
      </w:r>
      <w:r w:rsidR="00513D77">
        <w:t xml:space="preserve">periodicity </w:t>
      </w:r>
      <w:r w:rsidR="0095390A">
        <w:t>but</w:t>
      </w:r>
      <w:r w:rsidR="00513D77">
        <w:t xml:space="preserve"> the CG configured for it does not, there will be mismatches between traffic arrival instances and CG transmission occasions</w:t>
      </w:r>
      <w:r w:rsidR="00425101">
        <w:t>, even</w:t>
      </w:r>
      <w:r w:rsidR="006C4465">
        <w:t xml:space="preserve"> </w:t>
      </w:r>
      <w:r w:rsidR="0017003E">
        <w:t>if the CG periodicity has fine granularity</w:t>
      </w:r>
      <w:r w:rsidR="00513D77">
        <w:t xml:space="preserve">. </w:t>
      </w:r>
      <w:r w:rsidR="00B73889">
        <w:t>T</w:t>
      </w:r>
      <w:r w:rsidR="00513D77">
        <w:t>hose mismatches are periodic</w:t>
      </w:r>
      <w:r w:rsidR="00B73889">
        <w:t xml:space="preserve"> (recurring)</w:t>
      </w:r>
      <w:r w:rsidR="00552B99">
        <w:t xml:space="preserve"> and </w:t>
      </w:r>
      <w:r w:rsidR="0024497B">
        <w:t xml:space="preserve">create unnecessary </w:t>
      </w:r>
      <w:r w:rsidR="00192E00">
        <w:t xml:space="preserve">UL </w:t>
      </w:r>
      <w:r w:rsidR="00E625ED">
        <w:t>access latency</w:t>
      </w:r>
      <w:r w:rsidR="00192E00">
        <w:t xml:space="preserve">. </w:t>
      </w:r>
      <w:r w:rsidR="00F22DCD">
        <w:t>It is the same issue that motivated RAN2 to introduce non-integer periodicity for DRX configuration.</w:t>
      </w:r>
    </w:p>
    <w:p w14:paraId="71AA383F" w14:textId="146A156A" w:rsidR="00F22DCD" w:rsidRPr="0061388C" w:rsidRDefault="00F22DCD" w:rsidP="0061388C">
      <w:pPr>
        <w:ind w:left="1530" w:hanging="1530"/>
        <w:rPr>
          <w:b/>
          <w:bCs/>
        </w:rPr>
      </w:pPr>
      <w:r w:rsidRPr="0061388C">
        <w:rPr>
          <w:b/>
          <w:bCs/>
        </w:rPr>
        <w:t>Observation 1.</w:t>
      </w:r>
      <w:r w:rsidR="00322B12" w:rsidRPr="0061388C">
        <w:rPr>
          <w:b/>
          <w:bCs/>
        </w:rPr>
        <w:t xml:space="preserve"> If XR traffic has non-integer periodicity but the CG configured for it does not, there will be mismatches between traffic arrival</w:t>
      </w:r>
      <w:r w:rsidR="0061388C" w:rsidRPr="0061388C">
        <w:rPr>
          <w:b/>
          <w:bCs/>
        </w:rPr>
        <w:t xml:space="preserve">s </w:t>
      </w:r>
      <w:r w:rsidR="00322B12" w:rsidRPr="0061388C">
        <w:rPr>
          <w:b/>
          <w:bCs/>
        </w:rPr>
        <w:t>and CG occasions, creat</w:t>
      </w:r>
      <w:r w:rsidR="0061388C" w:rsidRPr="0061388C">
        <w:rPr>
          <w:b/>
          <w:bCs/>
        </w:rPr>
        <w:t xml:space="preserve">ing </w:t>
      </w:r>
      <w:r w:rsidR="00322B12" w:rsidRPr="0061388C">
        <w:rPr>
          <w:b/>
          <w:bCs/>
        </w:rPr>
        <w:t>unnecessary UL access latency</w:t>
      </w:r>
      <w:r w:rsidR="0061388C" w:rsidRPr="0061388C">
        <w:rPr>
          <w:b/>
          <w:bCs/>
        </w:rPr>
        <w:t xml:space="preserve">. </w:t>
      </w:r>
    </w:p>
    <w:p w14:paraId="03D18C8B" w14:textId="1BF8607D" w:rsidR="00192E00" w:rsidRPr="003E4724" w:rsidRDefault="001C2C9D" w:rsidP="00A26F5D">
      <w:pPr>
        <w:ind w:left="0" w:firstLine="0"/>
      </w:pPr>
      <w:r>
        <w:t xml:space="preserve">One may argue that multiple </w:t>
      </w:r>
      <w:r w:rsidR="00280F01">
        <w:t>CG</w:t>
      </w:r>
      <w:r>
        <w:t xml:space="preserve"> configurations</w:t>
      </w:r>
      <w:r w:rsidR="00280F01">
        <w:t xml:space="preserve"> with integer periodicity</w:t>
      </w:r>
      <w:r>
        <w:t xml:space="preserve"> can be configured </w:t>
      </w:r>
      <w:r w:rsidR="006E72C2">
        <w:t xml:space="preserve">to </w:t>
      </w:r>
      <w:r w:rsidR="00280F01">
        <w:t xml:space="preserve">handle the mismatch, in the same fashion as </w:t>
      </w:r>
      <w:r w:rsidR="00C229A6">
        <w:t xml:space="preserve">how multiple DRX cycles </w:t>
      </w:r>
      <w:r w:rsidR="00923E43">
        <w:t xml:space="preserve">can be configured as one of the options to handle mismatches between XR traffic and DRX configuration. For example, if </w:t>
      </w:r>
      <w:r w:rsidR="007138A5">
        <w:t xml:space="preserve">XR traffic is 60 fps, </w:t>
      </w:r>
      <w:r w:rsidR="00033F0E">
        <w:t xml:space="preserve">network may configure 3 </w:t>
      </w:r>
      <w:r w:rsidR="00775A5F">
        <w:t xml:space="preserve">CG configurations, each of which has a periodicity of </w:t>
      </w:r>
      <w:r w:rsidR="00891827">
        <w:t xml:space="preserve">50 msec. </w:t>
      </w:r>
      <w:r w:rsidR="005F327F">
        <w:t xml:space="preserve">However, for certain frame rates, a large number of such configurations are required. For example, if frame rate is 90 </w:t>
      </w:r>
      <w:r w:rsidR="00F363BB">
        <w:t>or 45</w:t>
      </w:r>
      <w:r w:rsidR="00CB1B61">
        <w:t xml:space="preserve"> </w:t>
      </w:r>
      <w:r w:rsidR="005F327F">
        <w:t xml:space="preserve">fps, then </w:t>
      </w:r>
      <w:r w:rsidR="005E4525">
        <w:t xml:space="preserve">9 such configurations are required. </w:t>
      </w:r>
    </w:p>
    <w:p w14:paraId="403AC744" w14:textId="7C1EB875" w:rsidR="00E4272D" w:rsidRDefault="00E4272D" w:rsidP="00E4272D">
      <w:pPr>
        <w:ind w:left="1620" w:hanging="1620"/>
        <w:rPr>
          <w:b/>
          <w:bCs/>
        </w:rPr>
      </w:pPr>
      <w:r w:rsidRPr="00980950">
        <w:rPr>
          <w:b/>
          <w:bCs/>
        </w:rPr>
        <w:t>Observation</w:t>
      </w:r>
      <w:r>
        <w:rPr>
          <w:b/>
          <w:bCs/>
        </w:rPr>
        <w:t xml:space="preserve"> 1</w:t>
      </w:r>
      <w:r w:rsidRPr="00980950">
        <w:rPr>
          <w:b/>
          <w:bCs/>
        </w:rPr>
        <w:t>.</w:t>
      </w:r>
      <w:r>
        <w:rPr>
          <w:b/>
          <w:bCs/>
        </w:rPr>
        <w:tab/>
      </w:r>
      <w:r w:rsidRPr="00980950">
        <w:rPr>
          <w:b/>
          <w:bCs/>
        </w:rPr>
        <w:t>If multi-PUSCH CG ha</w:t>
      </w:r>
      <w:r w:rsidR="00CB1B61">
        <w:rPr>
          <w:b/>
          <w:bCs/>
        </w:rPr>
        <w:t>s</w:t>
      </w:r>
      <w:r w:rsidRPr="00980950">
        <w:rPr>
          <w:b/>
          <w:bCs/>
        </w:rPr>
        <w:t xml:space="preserve"> only integer periodicity,</w:t>
      </w:r>
      <w:r w:rsidR="005A6953" w:rsidRPr="005A6953">
        <w:rPr>
          <w:b/>
          <w:bCs/>
        </w:rPr>
        <w:t xml:space="preserve"> </w:t>
      </w:r>
      <w:r w:rsidR="005A6953" w:rsidRPr="00980950">
        <w:rPr>
          <w:b/>
          <w:bCs/>
        </w:rPr>
        <w:t>for certain frame rates (</w:t>
      </w:r>
      <w:proofErr w:type="gramStart"/>
      <w:r w:rsidR="005A6953" w:rsidRPr="00980950">
        <w:rPr>
          <w:b/>
          <w:bCs/>
        </w:rPr>
        <w:t>e.g.</w:t>
      </w:r>
      <w:proofErr w:type="gramEnd"/>
      <w:r w:rsidR="005A6953" w:rsidRPr="00980950">
        <w:rPr>
          <w:b/>
          <w:bCs/>
        </w:rPr>
        <w:t xml:space="preserve"> 90 fps)</w:t>
      </w:r>
      <w:r w:rsidR="005A6953">
        <w:rPr>
          <w:b/>
          <w:bCs/>
        </w:rPr>
        <w:t>,</w:t>
      </w:r>
      <w:r w:rsidRPr="00980950">
        <w:rPr>
          <w:b/>
          <w:bCs/>
        </w:rPr>
        <w:t xml:space="preserve"> </w:t>
      </w:r>
      <w:r w:rsidR="00CB1B61">
        <w:rPr>
          <w:b/>
          <w:bCs/>
        </w:rPr>
        <w:t xml:space="preserve">a </w:t>
      </w:r>
      <w:r w:rsidRPr="00980950">
        <w:rPr>
          <w:b/>
          <w:bCs/>
        </w:rPr>
        <w:t xml:space="preserve">large number of </w:t>
      </w:r>
      <w:r w:rsidR="00C277A4">
        <w:rPr>
          <w:b/>
          <w:bCs/>
        </w:rPr>
        <w:t>configurations</w:t>
      </w:r>
      <w:r w:rsidRPr="00980950">
        <w:rPr>
          <w:b/>
          <w:bCs/>
        </w:rPr>
        <w:t xml:space="preserve"> may </w:t>
      </w:r>
      <w:r w:rsidR="00C277A4">
        <w:rPr>
          <w:b/>
          <w:bCs/>
        </w:rPr>
        <w:t xml:space="preserve">be </w:t>
      </w:r>
      <w:r w:rsidRPr="00980950">
        <w:rPr>
          <w:b/>
          <w:bCs/>
        </w:rPr>
        <w:t>need</w:t>
      </w:r>
      <w:r w:rsidR="00C277A4">
        <w:rPr>
          <w:b/>
          <w:bCs/>
        </w:rPr>
        <w:t>ed</w:t>
      </w:r>
      <w:r w:rsidRPr="00980950">
        <w:rPr>
          <w:b/>
          <w:bCs/>
        </w:rPr>
        <w:t xml:space="preserve"> to </w:t>
      </w:r>
      <w:r w:rsidR="002871E8">
        <w:rPr>
          <w:b/>
          <w:bCs/>
        </w:rPr>
        <w:t>minimize the mismatch between CG occasions and traffic arrivals</w:t>
      </w:r>
      <w:r w:rsidRPr="00980950">
        <w:rPr>
          <w:b/>
          <w:bCs/>
        </w:rPr>
        <w:t>.</w:t>
      </w:r>
    </w:p>
    <w:p w14:paraId="4D491454" w14:textId="751E3DB9" w:rsidR="00E4272D" w:rsidRDefault="006625CC" w:rsidP="001F4710">
      <w:pPr>
        <w:ind w:left="0" w:firstLine="0"/>
      </w:pPr>
      <w:r>
        <w:t xml:space="preserve">Too many CG configurations, especially type 2 CGs, can cause high </w:t>
      </w:r>
      <w:r w:rsidR="004B6143">
        <w:t xml:space="preserve">signaling </w:t>
      </w:r>
      <w:r>
        <w:t xml:space="preserve">overhead. </w:t>
      </w:r>
      <w:r w:rsidR="004523A0">
        <w:t xml:space="preserve">For example, </w:t>
      </w:r>
      <w:r w:rsidR="004B6143">
        <w:t>wh</w:t>
      </w:r>
      <w:r w:rsidR="00A77E9F">
        <w:t xml:space="preserve">enever network needs to reconfigure CGs, it has to </w:t>
      </w:r>
      <w:r w:rsidR="00795A45">
        <w:t xml:space="preserve">issue twice the number of DCIs </w:t>
      </w:r>
      <w:r w:rsidR="001F4710">
        <w:t xml:space="preserve">to deactivate and then reactivation them. </w:t>
      </w:r>
      <w:r w:rsidR="000B5FC9">
        <w:t>Such</w:t>
      </w:r>
      <w:r w:rsidR="005131E1">
        <w:t xml:space="preserve"> reconfigurations </w:t>
      </w:r>
      <w:r w:rsidR="00934861">
        <w:t>can be</w:t>
      </w:r>
      <w:r w:rsidR="00803666">
        <w:t xml:space="preserve"> triggered by changes in traffic rate or </w:t>
      </w:r>
      <w:r w:rsidR="00D64492">
        <w:t>link quality</w:t>
      </w:r>
      <w:r w:rsidR="000B5FC9">
        <w:t xml:space="preserve">, which </w:t>
      </w:r>
      <w:r w:rsidR="00934861">
        <w:t>can happen often</w:t>
      </w:r>
      <w:r w:rsidR="000B5FC9">
        <w:t xml:space="preserve"> </w:t>
      </w:r>
      <w:r w:rsidR="00997F0C">
        <w:t>in</w:t>
      </w:r>
      <w:r w:rsidR="000B5FC9">
        <w:t xml:space="preserve"> XR </w:t>
      </w:r>
      <w:r w:rsidR="00997F0C">
        <w:t>use cases</w:t>
      </w:r>
      <w:r w:rsidR="000B5FC9">
        <w:t xml:space="preserve">. </w:t>
      </w:r>
    </w:p>
    <w:p w14:paraId="53EF089F" w14:textId="28B5BF79" w:rsidR="00796C28" w:rsidRPr="00497937" w:rsidRDefault="00796C28" w:rsidP="00497937">
      <w:pPr>
        <w:ind w:left="1620" w:hanging="1620"/>
        <w:rPr>
          <w:b/>
          <w:bCs/>
        </w:rPr>
      </w:pPr>
      <w:r w:rsidRPr="00497937">
        <w:rPr>
          <w:b/>
          <w:bCs/>
        </w:rPr>
        <w:t xml:space="preserve">Observation 2. </w:t>
      </w:r>
      <w:r w:rsidR="00497937">
        <w:rPr>
          <w:b/>
          <w:bCs/>
        </w:rPr>
        <w:tab/>
      </w:r>
      <w:r w:rsidRPr="00497937">
        <w:rPr>
          <w:b/>
          <w:bCs/>
        </w:rPr>
        <w:t xml:space="preserve">Having too many CG configurations may </w:t>
      </w:r>
      <w:r w:rsidR="00D07180" w:rsidRPr="00497937">
        <w:rPr>
          <w:b/>
          <w:bCs/>
        </w:rPr>
        <w:t xml:space="preserve">cause high signaling overhead, due to </w:t>
      </w:r>
      <w:r w:rsidR="00497937" w:rsidRPr="00497937">
        <w:rPr>
          <w:b/>
          <w:bCs/>
        </w:rPr>
        <w:t xml:space="preserve">reconfigurations triggered by </w:t>
      </w:r>
      <w:r w:rsidR="00D07180" w:rsidRPr="00497937">
        <w:rPr>
          <w:b/>
          <w:bCs/>
        </w:rPr>
        <w:t xml:space="preserve">frequent changes in traffic rate </w:t>
      </w:r>
      <w:r w:rsidR="00497937" w:rsidRPr="00497937">
        <w:rPr>
          <w:b/>
          <w:bCs/>
        </w:rPr>
        <w:t>or link quality</w:t>
      </w:r>
      <w:r w:rsidR="00997F0C">
        <w:rPr>
          <w:b/>
          <w:bCs/>
        </w:rPr>
        <w:t xml:space="preserve"> in XR use cases.</w:t>
      </w:r>
      <w:r w:rsidR="00497937" w:rsidRPr="00497937">
        <w:rPr>
          <w:b/>
          <w:bCs/>
        </w:rPr>
        <w:t xml:space="preserve"> </w:t>
      </w:r>
    </w:p>
    <w:p w14:paraId="5005594A" w14:textId="24E9D970" w:rsidR="00024BA7" w:rsidRPr="00E4272D" w:rsidRDefault="00225C9E" w:rsidP="001F4710">
      <w:pPr>
        <w:ind w:left="0" w:firstLine="0"/>
      </w:pPr>
      <w:r>
        <w:lastRenderedPageBreak/>
        <w:t xml:space="preserve">Therefore, based on the above observations, we think it is desirable to support non-integer periodicity for multi-PUSCH CGs. </w:t>
      </w:r>
    </w:p>
    <w:p w14:paraId="0138EABB" w14:textId="1F876215" w:rsidR="007418A9" w:rsidRDefault="007418A9" w:rsidP="003827CB">
      <w:pPr>
        <w:ind w:left="1710" w:hanging="1710"/>
        <w:rPr>
          <w:b/>
          <w:bCs/>
        </w:rPr>
      </w:pPr>
      <w:r w:rsidRPr="00980950">
        <w:rPr>
          <w:b/>
          <w:bCs/>
        </w:rPr>
        <w:t>Proposal</w:t>
      </w:r>
      <w:r w:rsidR="00980950">
        <w:rPr>
          <w:b/>
          <w:bCs/>
        </w:rPr>
        <w:t xml:space="preserve"> 1</w:t>
      </w:r>
      <w:r w:rsidRPr="00980950">
        <w:rPr>
          <w:b/>
          <w:bCs/>
        </w:rPr>
        <w:t xml:space="preserve">. </w:t>
      </w:r>
      <w:r w:rsidR="00980950">
        <w:rPr>
          <w:b/>
          <w:bCs/>
        </w:rPr>
        <w:tab/>
      </w:r>
      <w:r w:rsidRPr="00980950">
        <w:rPr>
          <w:b/>
          <w:bCs/>
        </w:rPr>
        <w:t>Support non-integer periodicity for multi-PUSCH CG.</w:t>
      </w:r>
    </w:p>
    <w:p w14:paraId="2DC3372A" w14:textId="2B8C9081" w:rsidR="003834BD" w:rsidRDefault="003834BD" w:rsidP="0004534B">
      <w:pPr>
        <w:ind w:left="0" w:firstLine="0"/>
      </w:pPr>
      <w:r>
        <w:t xml:space="preserve">From technical perspective, </w:t>
      </w:r>
      <w:r w:rsidR="0004534B">
        <w:t xml:space="preserve">what is required to </w:t>
      </w:r>
      <w:r>
        <w:t xml:space="preserve">support non-integer periodicity for </w:t>
      </w:r>
      <w:r w:rsidR="0004534B">
        <w:t xml:space="preserve">multi-PUSCH CG </w:t>
      </w:r>
      <w:r>
        <w:t xml:space="preserve">is very similar to the problem of DRX cycle mismatch. Since RAN2 have already </w:t>
      </w:r>
      <w:r w:rsidR="00192AB1">
        <w:t xml:space="preserve">studied different options </w:t>
      </w:r>
      <w:r w:rsidR="0085083D">
        <w:t xml:space="preserve">for the DRX problem </w:t>
      </w:r>
      <w:r w:rsidR="00192AB1">
        <w:t xml:space="preserve">extensively </w:t>
      </w:r>
      <w:r w:rsidR="0085083D">
        <w:t xml:space="preserve">and finally </w:t>
      </w:r>
      <w:r>
        <w:t xml:space="preserve">agreed on </w:t>
      </w:r>
      <w:r w:rsidR="0085083D">
        <w:t>the</w:t>
      </w:r>
      <w:r>
        <w:t xml:space="preserve"> solution </w:t>
      </w:r>
      <w:r w:rsidR="0085083D">
        <w:t>of using rational number DRX cycle</w:t>
      </w:r>
      <w:r>
        <w:t xml:space="preserve">, we think it is desirable to apply the same </w:t>
      </w:r>
      <w:r w:rsidR="00482D64">
        <w:t>solution</w:t>
      </w:r>
      <w:r>
        <w:t xml:space="preserve"> </w:t>
      </w:r>
      <w:r w:rsidR="00DE1EE5">
        <w:t xml:space="preserve">to </w:t>
      </w:r>
      <w:r w:rsidR="00813648">
        <w:t>multi-PUSCH CGs</w:t>
      </w:r>
      <w:r w:rsidR="00482D64">
        <w:t xml:space="preserve">, </w:t>
      </w:r>
      <w:proofErr w:type="gramStart"/>
      <w:r w:rsidR="00482D64">
        <w:t>e.g.</w:t>
      </w:r>
      <w:proofErr w:type="gramEnd"/>
      <w:r w:rsidR="00482D64">
        <w:t xml:space="preserve"> define non-integer periodicity in ratio of two integer numbers, </w:t>
      </w:r>
      <w:r w:rsidR="00705926">
        <w:t>add floor operation to the formula for determining CG occasions in time domain, etc</w:t>
      </w:r>
      <w:r>
        <w:t>. That will help avoid redundant discussions and save valuable meeting times</w:t>
      </w:r>
      <w:r w:rsidR="00813648">
        <w:t>.</w:t>
      </w:r>
      <w:r>
        <w:t xml:space="preserve"> </w:t>
      </w:r>
    </w:p>
    <w:p w14:paraId="05C8E7F8" w14:textId="7738A6C7" w:rsidR="00225C9E" w:rsidRPr="00325D3D" w:rsidRDefault="003834BD" w:rsidP="00325D3D">
      <w:pPr>
        <w:ind w:left="1620" w:hanging="1620"/>
        <w:rPr>
          <w:b/>
          <w:bCs/>
        </w:rPr>
      </w:pPr>
      <w:r w:rsidRPr="00325D3D">
        <w:rPr>
          <w:b/>
          <w:bCs/>
        </w:rPr>
        <w:t xml:space="preserve">Proposal </w:t>
      </w:r>
      <w:r w:rsidR="00C57519">
        <w:rPr>
          <w:b/>
          <w:bCs/>
        </w:rPr>
        <w:t>2</w:t>
      </w:r>
      <w:r w:rsidRPr="00325D3D">
        <w:rPr>
          <w:b/>
          <w:bCs/>
        </w:rPr>
        <w:t xml:space="preserve">.  </w:t>
      </w:r>
      <w:r w:rsidRPr="00325D3D">
        <w:rPr>
          <w:b/>
          <w:bCs/>
        </w:rPr>
        <w:tab/>
      </w:r>
      <w:r w:rsidR="008877C1">
        <w:rPr>
          <w:b/>
          <w:bCs/>
        </w:rPr>
        <w:t xml:space="preserve">Apply the same solution for non-integer DRX cycle to multi-PUSCH CG, </w:t>
      </w:r>
      <w:proofErr w:type="gramStart"/>
      <w:r w:rsidR="008877C1">
        <w:rPr>
          <w:b/>
          <w:bCs/>
        </w:rPr>
        <w:t>e.g.</w:t>
      </w:r>
      <w:proofErr w:type="gramEnd"/>
      <w:r w:rsidR="008877C1">
        <w:rPr>
          <w:b/>
          <w:bCs/>
        </w:rPr>
        <w:t xml:space="preserve"> </w:t>
      </w:r>
      <w:r w:rsidR="00BC3EA1">
        <w:rPr>
          <w:b/>
          <w:bCs/>
        </w:rPr>
        <w:t xml:space="preserve">define its non-integer periodicity in ratio of two integer numbers, add floor operation to the formula for </w:t>
      </w:r>
      <w:r w:rsidR="00245E24">
        <w:rPr>
          <w:b/>
          <w:bCs/>
        </w:rPr>
        <w:t>CG occasion determination</w:t>
      </w:r>
      <w:r w:rsidRPr="00325D3D">
        <w:rPr>
          <w:b/>
          <w:bCs/>
        </w:rPr>
        <w:t>.</w:t>
      </w:r>
    </w:p>
    <w:p w14:paraId="7F91B7E2" w14:textId="3D2D811A" w:rsidR="007418A9" w:rsidRDefault="00405D75" w:rsidP="00C00ECC">
      <w:pPr>
        <w:pStyle w:val="Heading2"/>
        <w:spacing w:before="360"/>
      </w:pPr>
      <w:r>
        <w:t>UTO-UCI</w:t>
      </w:r>
    </w:p>
    <w:p w14:paraId="211ACD66" w14:textId="4E1F1C42" w:rsidR="003E4724" w:rsidRDefault="00A357BD" w:rsidP="007418A9">
      <w:pPr>
        <w:ind w:left="0" w:firstLine="0"/>
      </w:pPr>
      <w:r>
        <w:t xml:space="preserve">At the last RAN2 meeting, a number of </w:t>
      </w:r>
      <w:r w:rsidR="00F920B2">
        <w:t>factors were proposed for UE to determine whether a CG occasi</w:t>
      </w:r>
      <w:r w:rsidR="006C008E">
        <w:t>on is to be unused</w:t>
      </w:r>
      <w:r w:rsidR="00167ACA">
        <w:t xml:space="preserve"> or not</w:t>
      </w:r>
      <w:r w:rsidR="00B05E50">
        <w:t xml:space="preserve"> </w:t>
      </w:r>
      <w:r w:rsidR="00B05E50">
        <w:fldChar w:fldCharType="begin"/>
      </w:r>
      <w:r w:rsidR="00B05E50">
        <w:instrText xml:space="preserve"> REF _Ref149860219 \r \h </w:instrText>
      </w:r>
      <w:r w:rsidR="00B05E50">
        <w:fldChar w:fldCharType="separate"/>
      </w:r>
      <w:r w:rsidR="00B05E50">
        <w:t>[1]</w:t>
      </w:r>
      <w:r w:rsidR="00B05E50">
        <w:fldChar w:fldCharType="end"/>
      </w:r>
      <w:r w:rsidR="00B05E50">
        <w:fldChar w:fldCharType="begin"/>
      </w:r>
      <w:r w:rsidR="00B05E50">
        <w:instrText xml:space="preserve"> REF _Ref149860222 \r \h </w:instrText>
      </w:r>
      <w:r w:rsidR="00B05E50">
        <w:fldChar w:fldCharType="separate"/>
      </w:r>
      <w:r w:rsidR="00B05E50">
        <w:t>[2]</w:t>
      </w:r>
      <w:r w:rsidR="00B05E50">
        <w:fldChar w:fldCharType="end"/>
      </w:r>
      <w:r w:rsidR="00B05E50">
        <w:fldChar w:fldCharType="begin"/>
      </w:r>
      <w:r w:rsidR="00B05E50">
        <w:instrText xml:space="preserve"> REF _Ref149860223 \r \h </w:instrText>
      </w:r>
      <w:r w:rsidR="00B05E50">
        <w:fldChar w:fldCharType="separate"/>
      </w:r>
      <w:r w:rsidR="00B05E50">
        <w:t>[3]</w:t>
      </w:r>
      <w:r w:rsidR="00B05E50">
        <w:fldChar w:fldCharType="end"/>
      </w:r>
      <w:r w:rsidR="006C008E">
        <w:t xml:space="preserve">. </w:t>
      </w:r>
    </w:p>
    <w:p w14:paraId="5AC792F3" w14:textId="6F4BB3E0" w:rsidR="00EC1E74" w:rsidRDefault="003415F1" w:rsidP="007418A9">
      <w:pPr>
        <w:ind w:left="0" w:firstLine="0"/>
      </w:pPr>
      <w:r>
        <w:t>One of them is CG timer</w:t>
      </w:r>
      <w:r w:rsidR="00CA0164">
        <w:t>. More specifically,</w:t>
      </w:r>
      <w:r>
        <w:t xml:space="preserve"> if a CG timer is running, then</w:t>
      </w:r>
      <w:r w:rsidR="00F4130A">
        <w:t xml:space="preserve"> UE is not able to use</w:t>
      </w:r>
      <w:r>
        <w:t xml:space="preserve"> CG occasions within the duration of the timer</w:t>
      </w:r>
      <w:r w:rsidR="00B80ADF">
        <w:t xml:space="preserve">. Those CG occasions </w:t>
      </w:r>
      <w:r>
        <w:t xml:space="preserve">should be </w:t>
      </w:r>
      <w:r w:rsidR="00F4130A">
        <w:t xml:space="preserve">considered </w:t>
      </w:r>
      <w:r w:rsidR="00870EB6">
        <w:t>unus</w:t>
      </w:r>
      <w:r w:rsidR="00F4130A">
        <w:t xml:space="preserve">able. </w:t>
      </w:r>
      <w:r w:rsidR="00F10376">
        <w:t>However, in our view, n</w:t>
      </w:r>
      <w:r w:rsidR="009E0925">
        <w:t>etwork is aware of an ongoing CG timer for a HARQ process</w:t>
      </w:r>
      <w:r w:rsidR="000A24A9">
        <w:t xml:space="preserve">. That is because </w:t>
      </w:r>
      <w:r w:rsidR="004B6DD8">
        <w:t xml:space="preserve">probability of miss detection is very low, for practical purposes it is sufficient to assume </w:t>
      </w:r>
      <w:r w:rsidR="000A24A9">
        <w:t xml:space="preserve">that </w:t>
      </w:r>
      <w:r w:rsidR="004B6DD8">
        <w:t xml:space="preserve">network is always aware of an ongoing CG timer at UE. </w:t>
      </w:r>
      <w:r w:rsidR="00300A2A">
        <w:t xml:space="preserve"> </w:t>
      </w:r>
      <w:r w:rsidR="000A24A9">
        <w:t>As a result</w:t>
      </w:r>
      <w:r w:rsidR="00300A2A">
        <w:t xml:space="preserve">, </w:t>
      </w:r>
      <w:r w:rsidR="00D147D3">
        <w:t xml:space="preserve">it does not matter whether UE indicates those </w:t>
      </w:r>
      <w:r w:rsidR="009876D3">
        <w:t>occasions as unused or not</w:t>
      </w:r>
      <w:r w:rsidR="00EC1E74">
        <w:t xml:space="preserve">. </w:t>
      </w:r>
    </w:p>
    <w:p w14:paraId="3C70AD76" w14:textId="020EBE7C" w:rsidR="003415F1" w:rsidRPr="004031C4" w:rsidRDefault="00EC1E74" w:rsidP="004031C4">
      <w:pPr>
        <w:ind w:left="1620" w:hanging="1620"/>
        <w:rPr>
          <w:b/>
          <w:bCs/>
        </w:rPr>
      </w:pPr>
      <w:r w:rsidRPr="004031C4">
        <w:rPr>
          <w:b/>
          <w:bCs/>
        </w:rPr>
        <w:t xml:space="preserve">Observation 3. </w:t>
      </w:r>
      <w:r w:rsidR="004031C4">
        <w:rPr>
          <w:b/>
          <w:bCs/>
        </w:rPr>
        <w:tab/>
      </w:r>
      <w:r w:rsidR="00195180" w:rsidRPr="004031C4">
        <w:rPr>
          <w:b/>
          <w:bCs/>
        </w:rPr>
        <w:t xml:space="preserve">Network is aware </w:t>
      </w:r>
      <w:r w:rsidR="001B53FB">
        <w:rPr>
          <w:b/>
          <w:bCs/>
        </w:rPr>
        <w:t xml:space="preserve">of </w:t>
      </w:r>
      <w:r w:rsidR="00832BC9">
        <w:rPr>
          <w:b/>
          <w:bCs/>
        </w:rPr>
        <w:t xml:space="preserve">that </w:t>
      </w:r>
      <w:r w:rsidR="0052574D" w:rsidRPr="004031C4">
        <w:rPr>
          <w:b/>
          <w:bCs/>
        </w:rPr>
        <w:t xml:space="preserve">a CG occasion is </w:t>
      </w:r>
      <w:r w:rsidR="004031C4" w:rsidRPr="004031C4">
        <w:rPr>
          <w:b/>
          <w:bCs/>
        </w:rPr>
        <w:t xml:space="preserve">unused when it overlaps with a running CG timer, regardless </w:t>
      </w:r>
      <w:r w:rsidR="004031C4">
        <w:rPr>
          <w:b/>
          <w:bCs/>
        </w:rPr>
        <w:t xml:space="preserve">of </w:t>
      </w:r>
      <w:r w:rsidR="004031C4" w:rsidRPr="004031C4">
        <w:rPr>
          <w:b/>
          <w:bCs/>
        </w:rPr>
        <w:t xml:space="preserve">whether UE </w:t>
      </w:r>
      <w:r w:rsidR="00344B22">
        <w:rPr>
          <w:b/>
          <w:bCs/>
        </w:rPr>
        <w:t xml:space="preserve">sends unused indication or </w:t>
      </w:r>
      <w:r w:rsidR="004031C4" w:rsidRPr="004031C4">
        <w:rPr>
          <w:b/>
          <w:bCs/>
        </w:rPr>
        <w:t xml:space="preserve">not. </w:t>
      </w:r>
      <w:r w:rsidR="00300A2A" w:rsidRPr="004031C4">
        <w:rPr>
          <w:b/>
          <w:bCs/>
        </w:rPr>
        <w:t xml:space="preserve">  </w:t>
      </w:r>
    </w:p>
    <w:p w14:paraId="6C429B2E" w14:textId="2F10617A" w:rsidR="00FD2E02" w:rsidRDefault="00F67C9B" w:rsidP="00605FA4">
      <w:pPr>
        <w:ind w:left="0" w:firstLine="0"/>
      </w:pPr>
      <w:r>
        <w:t>Another factor proposed is end of data burst</w:t>
      </w:r>
      <w:r w:rsidR="00F03F57">
        <w:t xml:space="preserve"> or empty buffer</w:t>
      </w:r>
      <w:r>
        <w:t xml:space="preserve">, </w:t>
      </w:r>
      <w:proofErr w:type="gramStart"/>
      <w:r>
        <w:t>i.e.</w:t>
      </w:r>
      <w:proofErr w:type="gramEnd"/>
      <w:r>
        <w:t xml:space="preserve"> all CG occasions after end of data burst </w:t>
      </w:r>
      <w:r w:rsidR="00605FA4">
        <w:t xml:space="preserve">should be indicated as unused. </w:t>
      </w:r>
      <w:r w:rsidR="00D40330">
        <w:t xml:space="preserve">This proposal </w:t>
      </w:r>
      <w:r w:rsidR="00593316">
        <w:t xml:space="preserve">may </w:t>
      </w:r>
      <w:r w:rsidR="00D40330">
        <w:t xml:space="preserve">sound reasonable in theory. </w:t>
      </w:r>
      <w:r w:rsidR="00593316">
        <w:t xml:space="preserve">However, </w:t>
      </w:r>
      <w:r w:rsidR="00FA1C48">
        <w:t xml:space="preserve">identification of end of data burst is </w:t>
      </w:r>
      <w:r w:rsidR="00E027F2">
        <w:t xml:space="preserve">either </w:t>
      </w:r>
      <w:r w:rsidR="00931048">
        <w:t xml:space="preserve">up to UE implementation or has to rely on indication from higher layers. </w:t>
      </w:r>
      <w:r w:rsidR="00C43442">
        <w:t>Empty buffer</w:t>
      </w:r>
      <w:r w:rsidR="0096462F">
        <w:t xml:space="preserve"> </w:t>
      </w:r>
      <w:r w:rsidR="00CE3A9A">
        <w:t>may not be</w:t>
      </w:r>
      <w:r w:rsidR="0096462F">
        <w:t xml:space="preserve"> </w:t>
      </w:r>
      <w:r w:rsidR="00DA6115">
        <w:t xml:space="preserve">a reliable </w:t>
      </w:r>
      <w:r w:rsidR="00A5696C">
        <w:t>condition</w:t>
      </w:r>
      <w:r w:rsidR="00DA6115">
        <w:t xml:space="preserve">. </w:t>
      </w:r>
      <w:r w:rsidR="00F03F57">
        <w:t>F</w:t>
      </w:r>
      <w:r w:rsidR="00DA6115">
        <w:t>or instance,</w:t>
      </w:r>
      <w:r w:rsidR="0096462F">
        <w:t xml:space="preserve"> </w:t>
      </w:r>
      <w:r w:rsidR="00291B1D">
        <w:t xml:space="preserve">jitter within a data burst can create a temporary </w:t>
      </w:r>
      <w:r w:rsidR="0024275A">
        <w:t xml:space="preserve">period of empty buffer. </w:t>
      </w:r>
      <w:r w:rsidR="00A5696C">
        <w:t xml:space="preserve">But </w:t>
      </w:r>
      <w:r w:rsidR="00C43442">
        <w:t xml:space="preserve">this </w:t>
      </w:r>
      <w:r w:rsidR="00E92CC2">
        <w:t>temporary empty buffer</w:t>
      </w:r>
      <w:r w:rsidR="00A5696C">
        <w:t xml:space="preserve"> does not </w:t>
      </w:r>
      <w:r w:rsidR="00E92CC2">
        <w:t xml:space="preserve">necessarily </w:t>
      </w:r>
      <w:r w:rsidR="00A5696C">
        <w:t xml:space="preserve">imply </w:t>
      </w:r>
      <w:r w:rsidR="00E92CC2">
        <w:t xml:space="preserve">that </w:t>
      </w:r>
      <w:r w:rsidR="00A5696C">
        <w:t>there will be no more data in the data burst</w:t>
      </w:r>
      <w:r w:rsidR="00EB1C18">
        <w:t>.</w:t>
      </w:r>
    </w:p>
    <w:p w14:paraId="3CEC2D7D" w14:textId="42429E07" w:rsidR="004031C4" w:rsidRPr="000F6D25" w:rsidRDefault="00FD2E02" w:rsidP="000F6D25">
      <w:pPr>
        <w:ind w:left="1620" w:hanging="1620"/>
        <w:rPr>
          <w:b/>
          <w:bCs/>
        </w:rPr>
      </w:pPr>
      <w:r w:rsidRPr="000F6D25">
        <w:rPr>
          <w:b/>
          <w:bCs/>
        </w:rPr>
        <w:t>Observation 4.</w:t>
      </w:r>
      <w:r w:rsidRPr="000F6D25">
        <w:rPr>
          <w:b/>
          <w:bCs/>
        </w:rPr>
        <w:tab/>
        <w:t xml:space="preserve">Empty buffer is not </w:t>
      </w:r>
      <w:r w:rsidR="000F6D25" w:rsidRPr="000F6D25">
        <w:rPr>
          <w:b/>
          <w:bCs/>
        </w:rPr>
        <w:t xml:space="preserve">a reliable </w:t>
      </w:r>
      <w:r w:rsidR="00D5582D">
        <w:rPr>
          <w:b/>
          <w:bCs/>
        </w:rPr>
        <w:t xml:space="preserve">way to </w:t>
      </w:r>
      <w:r w:rsidR="000F6D25" w:rsidRPr="000F6D25">
        <w:rPr>
          <w:b/>
          <w:bCs/>
        </w:rPr>
        <w:t>determin</w:t>
      </w:r>
      <w:r w:rsidR="00D5582D">
        <w:rPr>
          <w:b/>
          <w:bCs/>
        </w:rPr>
        <w:t>e</w:t>
      </w:r>
      <w:r w:rsidR="000F6D25" w:rsidRPr="000F6D25">
        <w:rPr>
          <w:b/>
          <w:bCs/>
        </w:rPr>
        <w:t xml:space="preserve"> end of </w:t>
      </w:r>
      <w:r w:rsidR="00D5582D">
        <w:rPr>
          <w:b/>
          <w:bCs/>
        </w:rPr>
        <w:t xml:space="preserve">a </w:t>
      </w:r>
      <w:r w:rsidR="000F6D25" w:rsidRPr="000F6D25">
        <w:rPr>
          <w:b/>
          <w:bCs/>
        </w:rPr>
        <w:t>data burst. Other</w:t>
      </w:r>
      <w:r w:rsidR="00AC2DB0">
        <w:rPr>
          <w:b/>
          <w:bCs/>
        </w:rPr>
        <w:t xml:space="preserve"> </w:t>
      </w:r>
      <w:r w:rsidR="00F24BBE">
        <w:rPr>
          <w:b/>
          <w:bCs/>
        </w:rPr>
        <w:t xml:space="preserve">methods based on </w:t>
      </w:r>
      <w:r w:rsidR="007569B4">
        <w:rPr>
          <w:b/>
          <w:bCs/>
        </w:rPr>
        <w:t>end of data burst</w:t>
      </w:r>
      <w:r w:rsidR="00186AFC">
        <w:rPr>
          <w:b/>
          <w:bCs/>
        </w:rPr>
        <w:t xml:space="preserve"> </w:t>
      </w:r>
      <w:r w:rsidR="002D4645">
        <w:rPr>
          <w:b/>
          <w:bCs/>
        </w:rPr>
        <w:t>typically are</w:t>
      </w:r>
      <w:r w:rsidR="000F6D25" w:rsidRPr="000F6D25">
        <w:rPr>
          <w:b/>
          <w:bCs/>
        </w:rPr>
        <w:t xml:space="preserve"> up to UE</w:t>
      </w:r>
      <w:r w:rsidR="002D036A">
        <w:rPr>
          <w:b/>
          <w:bCs/>
        </w:rPr>
        <w:t xml:space="preserve"> or </w:t>
      </w:r>
      <w:r w:rsidR="007569B4">
        <w:rPr>
          <w:b/>
          <w:bCs/>
        </w:rPr>
        <w:t>application</w:t>
      </w:r>
      <w:r w:rsidR="000F6D25" w:rsidRPr="000F6D25">
        <w:rPr>
          <w:b/>
          <w:bCs/>
        </w:rPr>
        <w:t xml:space="preserve"> implementation</w:t>
      </w:r>
      <w:r w:rsidR="00F24BBE">
        <w:rPr>
          <w:b/>
          <w:bCs/>
        </w:rPr>
        <w:t xml:space="preserve">. </w:t>
      </w:r>
    </w:p>
    <w:p w14:paraId="74ED22D0" w14:textId="3DC1AFEF" w:rsidR="004F5C27" w:rsidRDefault="004F5C27" w:rsidP="00321865">
      <w:pPr>
        <w:ind w:left="0" w:firstLine="0"/>
      </w:pPr>
      <w:r>
        <w:t xml:space="preserve">Another factor is to use buffer occupancy level to </w:t>
      </w:r>
      <w:r w:rsidR="00EB1ECE">
        <w:t xml:space="preserve">determine whether CG occasions in </w:t>
      </w:r>
      <w:r w:rsidR="00B5660E">
        <w:t xml:space="preserve">a </w:t>
      </w:r>
      <w:r w:rsidR="007F6586">
        <w:t xml:space="preserve">time window will be used or unused. </w:t>
      </w:r>
      <w:r w:rsidR="00A54027">
        <w:t xml:space="preserve">Again, we do not think </w:t>
      </w:r>
      <w:r w:rsidR="00DE5E41">
        <w:t xml:space="preserve">whether a CG occasion will be unused </w:t>
      </w:r>
      <w:r w:rsidR="00E70E06">
        <w:t xml:space="preserve">can be reliably predicted. For example, </w:t>
      </w:r>
      <w:r w:rsidR="007A4613">
        <w:t>suppose</w:t>
      </w:r>
      <w:r w:rsidR="0066388A">
        <w:t xml:space="preserve"> UE </w:t>
      </w:r>
      <w:r w:rsidR="007A4613">
        <w:t>determines</w:t>
      </w:r>
      <w:r w:rsidR="0066388A">
        <w:t xml:space="preserve"> a CG occasion </w:t>
      </w:r>
      <w:r w:rsidR="00D53DD8">
        <w:t xml:space="preserve">is </w:t>
      </w:r>
      <w:r w:rsidR="0066388A">
        <w:t>to be unused based on the current buffer occupancy level</w:t>
      </w:r>
      <w:r w:rsidR="00015CC3">
        <w:t xml:space="preserve"> and the total amount of CG PUSCH resources available in the time window</w:t>
      </w:r>
      <w:r w:rsidR="00D53DD8">
        <w:t>. However, if new data arrives within the time window</w:t>
      </w:r>
      <w:r w:rsidR="00E05BCB">
        <w:t xml:space="preserve"> and extra PUSCH resources are needed, UE will not be able to revert unused CG occasions to </w:t>
      </w:r>
      <w:r w:rsidR="00A150EC">
        <w:t xml:space="preserve">not unused. </w:t>
      </w:r>
      <w:r w:rsidR="00EC7A21">
        <w:t xml:space="preserve">Not </w:t>
      </w:r>
      <w:r w:rsidR="002D7027">
        <w:t xml:space="preserve">every traffic flow in UL-centric </w:t>
      </w:r>
      <w:r w:rsidR="006706C2">
        <w:t>X</w:t>
      </w:r>
      <w:r w:rsidR="002D7027">
        <w:t xml:space="preserve">R applications can be reliably predicted, especially those generated by humans. </w:t>
      </w:r>
    </w:p>
    <w:p w14:paraId="454F140E" w14:textId="2DFFA1FA" w:rsidR="004F5C27" w:rsidRPr="00A40E97" w:rsidRDefault="002D7027" w:rsidP="00A40E97">
      <w:pPr>
        <w:ind w:left="1620" w:hanging="1620"/>
        <w:rPr>
          <w:b/>
          <w:bCs/>
        </w:rPr>
      </w:pPr>
      <w:r w:rsidRPr="00A40E97">
        <w:rPr>
          <w:b/>
          <w:bCs/>
        </w:rPr>
        <w:t xml:space="preserve">Observation 5. </w:t>
      </w:r>
      <w:r w:rsidR="00A40E97">
        <w:rPr>
          <w:b/>
          <w:bCs/>
        </w:rPr>
        <w:tab/>
      </w:r>
      <w:r w:rsidR="005B3DEE" w:rsidRPr="00A40E97">
        <w:rPr>
          <w:b/>
          <w:bCs/>
        </w:rPr>
        <w:t xml:space="preserve">Since not every UL </w:t>
      </w:r>
      <w:r w:rsidR="00091FCB">
        <w:rPr>
          <w:b/>
          <w:bCs/>
        </w:rPr>
        <w:t xml:space="preserve">XR </w:t>
      </w:r>
      <w:r w:rsidR="005B3DEE" w:rsidRPr="00A40E97">
        <w:rPr>
          <w:b/>
          <w:bCs/>
        </w:rPr>
        <w:t xml:space="preserve">traffic flow can be predicted, </w:t>
      </w:r>
      <w:r w:rsidR="00426AB9" w:rsidRPr="00A40E97">
        <w:rPr>
          <w:b/>
          <w:bCs/>
        </w:rPr>
        <w:t xml:space="preserve">it is not reliable to use current buffer occupancy level to determine whether CG occasions in </w:t>
      </w:r>
      <w:r w:rsidR="00A40E97" w:rsidRPr="00A40E97">
        <w:rPr>
          <w:b/>
          <w:bCs/>
        </w:rPr>
        <w:t xml:space="preserve">an upcoming time window will be unused or not unused. </w:t>
      </w:r>
    </w:p>
    <w:p w14:paraId="6DE4DE91" w14:textId="00533F39" w:rsidR="009E7A8C" w:rsidRDefault="009E7A8C" w:rsidP="00321865">
      <w:pPr>
        <w:ind w:left="0" w:firstLine="0"/>
      </w:pPr>
      <w:r>
        <w:lastRenderedPageBreak/>
        <w:t xml:space="preserve">Other factors include </w:t>
      </w:r>
      <w:r w:rsidR="00E821EE">
        <w:t xml:space="preserve">methods based on </w:t>
      </w:r>
      <w:r w:rsidR="00A420EA">
        <w:t xml:space="preserve">predicted/expected </w:t>
      </w:r>
      <w:r>
        <w:t xml:space="preserve">traffic </w:t>
      </w:r>
      <w:r w:rsidR="008A1FB4">
        <w:t>arrival events</w:t>
      </w:r>
      <w:r w:rsidR="00A420EA">
        <w:t>, based on the periodic nature of XR traffic</w:t>
      </w:r>
      <w:r>
        <w:t xml:space="preserve">. We think </w:t>
      </w:r>
      <w:r w:rsidR="00EA2EA7">
        <w:t xml:space="preserve">those options are </w:t>
      </w:r>
      <w:r>
        <w:t xml:space="preserve">even </w:t>
      </w:r>
      <w:r w:rsidR="00A01B2A">
        <w:t>more</w:t>
      </w:r>
      <w:r w:rsidR="00595E26">
        <w:t xml:space="preserve"> </w:t>
      </w:r>
      <w:r w:rsidR="00A01B2A">
        <w:t>in</w:t>
      </w:r>
      <w:r w:rsidR="00595E26">
        <w:t>feasible</w:t>
      </w:r>
      <w:r w:rsidR="00313FEF">
        <w:t xml:space="preserve">, because of the amount of specification efforts </w:t>
      </w:r>
      <w:r w:rsidR="00A56D37">
        <w:t xml:space="preserve">that </w:t>
      </w:r>
      <w:r w:rsidR="00313FEF">
        <w:t xml:space="preserve">it </w:t>
      </w:r>
      <w:r w:rsidR="00A56D37">
        <w:t xml:space="preserve">would </w:t>
      </w:r>
      <w:r w:rsidR="00313FEF">
        <w:t>require</w:t>
      </w:r>
      <w:r w:rsidR="00A02D7E">
        <w:t xml:space="preserve">. </w:t>
      </w:r>
    </w:p>
    <w:p w14:paraId="0DBB0182" w14:textId="75D3CFE3" w:rsidR="00DF611F" w:rsidRPr="009E7A8C" w:rsidRDefault="00DF611F" w:rsidP="00321865">
      <w:pPr>
        <w:ind w:left="0" w:firstLine="0"/>
      </w:pPr>
      <w:r>
        <w:t xml:space="preserve">We therefore think that it is more pragmatic to leave it to UE implementation how to determine </w:t>
      </w:r>
      <w:r w:rsidR="001F5FFD">
        <w:t>whether a CG occasion is to be unused</w:t>
      </w:r>
      <w:r w:rsidR="00A56D37">
        <w:t xml:space="preserve"> or not unused</w:t>
      </w:r>
      <w:r w:rsidR="001F5FFD">
        <w:t xml:space="preserve">. </w:t>
      </w:r>
    </w:p>
    <w:p w14:paraId="3806D212" w14:textId="2EC3E4F5" w:rsidR="007418A9" w:rsidRPr="003E4724" w:rsidRDefault="007418A9" w:rsidP="001B0A36">
      <w:pPr>
        <w:ind w:left="1620" w:hanging="1620"/>
        <w:rPr>
          <w:b/>
          <w:bCs/>
        </w:rPr>
      </w:pPr>
      <w:r w:rsidRPr="003E4724">
        <w:rPr>
          <w:b/>
          <w:bCs/>
        </w:rPr>
        <w:t>Proposal</w:t>
      </w:r>
      <w:r w:rsidR="003E4724">
        <w:rPr>
          <w:b/>
          <w:bCs/>
        </w:rPr>
        <w:t xml:space="preserve"> 3</w:t>
      </w:r>
      <w:r w:rsidRPr="003E4724">
        <w:rPr>
          <w:b/>
          <w:bCs/>
        </w:rPr>
        <w:t xml:space="preserve">.  </w:t>
      </w:r>
      <w:r w:rsidR="003E4724">
        <w:rPr>
          <w:b/>
          <w:bCs/>
        </w:rPr>
        <w:tab/>
      </w:r>
      <w:r w:rsidR="001F5FFD">
        <w:rPr>
          <w:b/>
          <w:bCs/>
        </w:rPr>
        <w:t>It</w:t>
      </w:r>
      <w:r w:rsidR="00E47884" w:rsidRPr="003E4724">
        <w:rPr>
          <w:b/>
          <w:bCs/>
        </w:rPr>
        <w:t xml:space="preserve"> </w:t>
      </w:r>
      <w:r w:rsidRPr="003E4724">
        <w:rPr>
          <w:b/>
          <w:bCs/>
        </w:rPr>
        <w:t>is up to UE implementation</w:t>
      </w:r>
      <w:r w:rsidR="001F5FFD">
        <w:rPr>
          <w:b/>
          <w:bCs/>
        </w:rPr>
        <w:t xml:space="preserve"> to determine whether a CG occasion is to be unused</w:t>
      </w:r>
      <w:r w:rsidR="00A56D37">
        <w:rPr>
          <w:b/>
          <w:bCs/>
        </w:rPr>
        <w:t xml:space="preserve"> or not unused</w:t>
      </w:r>
      <w:r w:rsidR="001F5FFD">
        <w:rPr>
          <w:b/>
          <w:bCs/>
        </w:rPr>
        <w:t xml:space="preserve">. </w:t>
      </w:r>
    </w:p>
    <w:p w14:paraId="343F2470" w14:textId="77777777" w:rsidR="00767414" w:rsidRDefault="00767414" w:rsidP="00767414">
      <w:pPr>
        <w:ind w:left="0" w:firstLine="0"/>
        <w:rPr>
          <w:lang w:val="en-GB" w:eastAsia="ja-JP"/>
        </w:rPr>
      </w:pPr>
      <w:r>
        <w:rPr>
          <w:lang w:val="en-GB" w:eastAsia="ja-JP"/>
        </w:rPr>
        <w:t xml:space="preserve">For the same reasons, given the uncertainty in future traffic arrivals, it is difficult for UE to make the determination following some mandatory timeline, </w:t>
      </w:r>
      <w:proofErr w:type="gramStart"/>
      <w:r>
        <w:rPr>
          <w:lang w:val="en-GB" w:eastAsia="ja-JP"/>
        </w:rPr>
        <w:t>e.g.</w:t>
      </w:r>
      <w:proofErr w:type="gramEnd"/>
      <w:r>
        <w:rPr>
          <w:lang w:val="en-GB" w:eastAsia="ja-JP"/>
        </w:rPr>
        <w:t xml:space="preserve"> N slots before the corresponding CG occasion. </w:t>
      </w:r>
    </w:p>
    <w:p w14:paraId="7565A19E" w14:textId="772CC53F" w:rsidR="00767414" w:rsidRDefault="00767414" w:rsidP="00767414">
      <w:pPr>
        <w:ind w:left="1620" w:hanging="1620"/>
        <w:rPr>
          <w:b/>
          <w:bCs/>
          <w:lang w:eastAsia="ja-JP"/>
        </w:rPr>
      </w:pPr>
      <w:r w:rsidRPr="000F3ECF">
        <w:rPr>
          <w:b/>
          <w:bCs/>
          <w:lang w:eastAsia="ja-JP"/>
        </w:rPr>
        <w:t>Proposal</w:t>
      </w:r>
      <w:r>
        <w:rPr>
          <w:b/>
          <w:bCs/>
          <w:lang w:eastAsia="ja-JP"/>
        </w:rPr>
        <w:t xml:space="preserve"> </w:t>
      </w:r>
      <w:r w:rsidR="0091664D">
        <w:rPr>
          <w:b/>
          <w:bCs/>
          <w:lang w:eastAsia="ja-JP"/>
        </w:rPr>
        <w:t>4</w:t>
      </w:r>
      <w:r w:rsidRPr="000F3ECF">
        <w:rPr>
          <w:b/>
          <w:bCs/>
          <w:lang w:eastAsia="ja-JP"/>
        </w:rPr>
        <w:t xml:space="preserve">. </w:t>
      </w:r>
      <w:r w:rsidRPr="000F3ECF">
        <w:rPr>
          <w:b/>
          <w:bCs/>
          <w:lang w:eastAsia="ja-JP"/>
        </w:rPr>
        <w:tab/>
        <w:t xml:space="preserve">There is no </w:t>
      </w:r>
      <w:r>
        <w:rPr>
          <w:b/>
          <w:bCs/>
          <w:lang w:eastAsia="ja-JP"/>
        </w:rPr>
        <w:t xml:space="preserve">timeline </w:t>
      </w:r>
      <w:r w:rsidRPr="000F3ECF">
        <w:rPr>
          <w:b/>
          <w:bCs/>
          <w:lang w:eastAsia="ja-JP"/>
        </w:rPr>
        <w:t xml:space="preserve">requirement </w:t>
      </w:r>
      <w:r>
        <w:rPr>
          <w:b/>
          <w:bCs/>
          <w:lang w:eastAsia="ja-JP"/>
        </w:rPr>
        <w:t>on when UE needs to determine if a</w:t>
      </w:r>
      <w:r w:rsidRPr="000F3ECF">
        <w:rPr>
          <w:b/>
          <w:bCs/>
          <w:lang w:eastAsia="ja-JP"/>
        </w:rPr>
        <w:t xml:space="preserve"> CG occasion</w:t>
      </w:r>
      <w:r>
        <w:rPr>
          <w:b/>
          <w:bCs/>
          <w:lang w:eastAsia="ja-JP"/>
        </w:rPr>
        <w:t xml:space="preserve"> is not going to be used.</w:t>
      </w:r>
    </w:p>
    <w:p w14:paraId="1B67F598" w14:textId="241D9B3E" w:rsidR="00F21753" w:rsidRDefault="00F21753" w:rsidP="00F21753">
      <w:pPr>
        <w:pStyle w:val="Heading1"/>
      </w:pPr>
      <w:r>
        <w:t>Conclusion</w:t>
      </w:r>
    </w:p>
    <w:p w14:paraId="38FFC0C3" w14:textId="52027ECB" w:rsidR="001F5FFD" w:rsidRPr="001F5FFD" w:rsidRDefault="001F5FFD" w:rsidP="00245E24">
      <w:pPr>
        <w:ind w:left="1620" w:hanging="1620"/>
        <w:rPr>
          <w:u w:val="single"/>
        </w:rPr>
      </w:pPr>
      <w:r w:rsidRPr="001F5FFD">
        <w:rPr>
          <w:u w:val="single"/>
        </w:rPr>
        <w:t>Multi-PUSCH CG</w:t>
      </w:r>
    </w:p>
    <w:p w14:paraId="5F27AEDB" w14:textId="323F146F" w:rsidR="00245E24" w:rsidRDefault="00245E24" w:rsidP="00245E24">
      <w:pPr>
        <w:ind w:left="1620" w:hanging="1620"/>
        <w:rPr>
          <w:b/>
          <w:bCs/>
        </w:rPr>
      </w:pPr>
      <w:r w:rsidRPr="00980950">
        <w:rPr>
          <w:b/>
          <w:bCs/>
        </w:rPr>
        <w:t>Observation</w:t>
      </w:r>
      <w:r>
        <w:rPr>
          <w:b/>
          <w:bCs/>
        </w:rPr>
        <w:t xml:space="preserve"> 1</w:t>
      </w:r>
      <w:r w:rsidRPr="00980950">
        <w:rPr>
          <w:b/>
          <w:bCs/>
        </w:rPr>
        <w:t>.</w:t>
      </w:r>
      <w:r>
        <w:rPr>
          <w:b/>
          <w:bCs/>
        </w:rPr>
        <w:tab/>
      </w:r>
      <w:r w:rsidRPr="00980950">
        <w:rPr>
          <w:b/>
          <w:bCs/>
        </w:rPr>
        <w:t>If multi-PUSCH CG ha</w:t>
      </w:r>
      <w:r>
        <w:rPr>
          <w:b/>
          <w:bCs/>
        </w:rPr>
        <w:t>s</w:t>
      </w:r>
      <w:r w:rsidRPr="00980950">
        <w:rPr>
          <w:b/>
          <w:bCs/>
        </w:rPr>
        <w:t xml:space="preserve"> only integer periodicity,</w:t>
      </w:r>
      <w:r w:rsidRPr="005A6953">
        <w:rPr>
          <w:b/>
          <w:bCs/>
        </w:rPr>
        <w:t xml:space="preserve"> </w:t>
      </w:r>
      <w:r w:rsidRPr="00980950">
        <w:rPr>
          <w:b/>
          <w:bCs/>
        </w:rPr>
        <w:t>for certain frame rates (</w:t>
      </w:r>
      <w:proofErr w:type="gramStart"/>
      <w:r w:rsidRPr="00980950">
        <w:rPr>
          <w:b/>
          <w:bCs/>
        </w:rPr>
        <w:t>e.g.</w:t>
      </w:r>
      <w:proofErr w:type="gramEnd"/>
      <w:r w:rsidRPr="00980950">
        <w:rPr>
          <w:b/>
          <w:bCs/>
        </w:rPr>
        <w:t xml:space="preserve"> 90 fps)</w:t>
      </w:r>
      <w:r>
        <w:rPr>
          <w:b/>
          <w:bCs/>
        </w:rPr>
        <w:t>,</w:t>
      </w:r>
      <w:r w:rsidRPr="00980950">
        <w:rPr>
          <w:b/>
          <w:bCs/>
        </w:rPr>
        <w:t xml:space="preserve"> </w:t>
      </w:r>
      <w:r>
        <w:rPr>
          <w:b/>
          <w:bCs/>
        </w:rPr>
        <w:t xml:space="preserve">a </w:t>
      </w:r>
      <w:r w:rsidRPr="00980950">
        <w:rPr>
          <w:b/>
          <w:bCs/>
        </w:rPr>
        <w:t xml:space="preserve">large number of </w:t>
      </w:r>
      <w:r>
        <w:rPr>
          <w:b/>
          <w:bCs/>
        </w:rPr>
        <w:t>configurations</w:t>
      </w:r>
      <w:r w:rsidRPr="00980950">
        <w:rPr>
          <w:b/>
          <w:bCs/>
        </w:rPr>
        <w:t xml:space="preserve"> may </w:t>
      </w:r>
      <w:r>
        <w:rPr>
          <w:b/>
          <w:bCs/>
        </w:rPr>
        <w:t xml:space="preserve">be </w:t>
      </w:r>
      <w:r w:rsidRPr="00980950">
        <w:rPr>
          <w:b/>
          <w:bCs/>
        </w:rPr>
        <w:t>need</w:t>
      </w:r>
      <w:r>
        <w:rPr>
          <w:b/>
          <w:bCs/>
        </w:rPr>
        <w:t>ed</w:t>
      </w:r>
      <w:r w:rsidRPr="00980950">
        <w:rPr>
          <w:b/>
          <w:bCs/>
        </w:rPr>
        <w:t xml:space="preserve"> to </w:t>
      </w:r>
      <w:r>
        <w:rPr>
          <w:b/>
          <w:bCs/>
        </w:rPr>
        <w:t>minimize the mismatch between CG occasions and traffic arrivals</w:t>
      </w:r>
      <w:r w:rsidRPr="00980950">
        <w:rPr>
          <w:b/>
          <w:bCs/>
        </w:rPr>
        <w:t>.</w:t>
      </w:r>
    </w:p>
    <w:p w14:paraId="16149ECC" w14:textId="77777777" w:rsidR="00245E24" w:rsidRPr="00497937" w:rsidRDefault="00245E24" w:rsidP="00245E24">
      <w:pPr>
        <w:ind w:left="1620" w:hanging="1620"/>
        <w:rPr>
          <w:b/>
          <w:bCs/>
        </w:rPr>
      </w:pPr>
      <w:r w:rsidRPr="00497937">
        <w:rPr>
          <w:b/>
          <w:bCs/>
        </w:rPr>
        <w:t xml:space="preserve">Observation 2. </w:t>
      </w:r>
      <w:r>
        <w:rPr>
          <w:b/>
          <w:bCs/>
        </w:rPr>
        <w:tab/>
      </w:r>
      <w:r w:rsidRPr="00497937">
        <w:rPr>
          <w:b/>
          <w:bCs/>
        </w:rPr>
        <w:t>Having too many CG configurations may cause high signaling overhead, due to reconfigurations triggered by frequent changes in traffic rate or link quality</w:t>
      </w:r>
      <w:r>
        <w:rPr>
          <w:b/>
          <w:bCs/>
        </w:rPr>
        <w:t xml:space="preserve"> in XR use cases.</w:t>
      </w:r>
      <w:r w:rsidRPr="00497937">
        <w:rPr>
          <w:b/>
          <w:bCs/>
        </w:rPr>
        <w:t xml:space="preserve"> </w:t>
      </w:r>
    </w:p>
    <w:p w14:paraId="708CA7CF" w14:textId="77777777" w:rsidR="00F21753" w:rsidRDefault="00F21753" w:rsidP="00245E24">
      <w:pPr>
        <w:ind w:left="1620" w:hanging="1620"/>
        <w:rPr>
          <w:b/>
          <w:bCs/>
        </w:rPr>
      </w:pPr>
      <w:r w:rsidRPr="00980950">
        <w:rPr>
          <w:b/>
          <w:bCs/>
        </w:rPr>
        <w:t>Proposal</w:t>
      </w:r>
      <w:r>
        <w:rPr>
          <w:b/>
          <w:bCs/>
        </w:rPr>
        <w:t xml:space="preserve"> 1</w:t>
      </w:r>
      <w:r w:rsidRPr="00980950">
        <w:rPr>
          <w:b/>
          <w:bCs/>
        </w:rPr>
        <w:t xml:space="preserve">. </w:t>
      </w:r>
      <w:r>
        <w:rPr>
          <w:b/>
          <w:bCs/>
        </w:rPr>
        <w:tab/>
      </w:r>
      <w:r w:rsidRPr="00980950">
        <w:rPr>
          <w:b/>
          <w:bCs/>
        </w:rPr>
        <w:t>Support non-integer periodicity for multi-PUSCH CG.</w:t>
      </w:r>
    </w:p>
    <w:p w14:paraId="0DD3F3CB" w14:textId="77777777" w:rsidR="00245E24" w:rsidRDefault="00245E24" w:rsidP="00245E24">
      <w:pPr>
        <w:ind w:left="1620" w:hanging="1620"/>
        <w:rPr>
          <w:b/>
          <w:bCs/>
        </w:rPr>
      </w:pPr>
      <w:r w:rsidRPr="00325D3D">
        <w:rPr>
          <w:b/>
          <w:bCs/>
        </w:rPr>
        <w:t xml:space="preserve">Proposal </w:t>
      </w:r>
      <w:r>
        <w:rPr>
          <w:b/>
          <w:bCs/>
        </w:rPr>
        <w:t>2</w:t>
      </w:r>
      <w:r w:rsidRPr="00325D3D">
        <w:rPr>
          <w:b/>
          <w:bCs/>
        </w:rPr>
        <w:t xml:space="preserve">.  </w:t>
      </w:r>
      <w:r w:rsidRPr="00325D3D">
        <w:rPr>
          <w:b/>
          <w:bCs/>
        </w:rPr>
        <w:tab/>
      </w:r>
      <w:r>
        <w:rPr>
          <w:b/>
          <w:bCs/>
        </w:rPr>
        <w:t xml:space="preserve">Apply the same solution for non-integer DRX cycle to multi-PUSCH CG, </w:t>
      </w:r>
      <w:proofErr w:type="gramStart"/>
      <w:r>
        <w:rPr>
          <w:b/>
          <w:bCs/>
        </w:rPr>
        <w:t>e.g.</w:t>
      </w:r>
      <w:proofErr w:type="gramEnd"/>
      <w:r>
        <w:rPr>
          <w:b/>
          <w:bCs/>
        </w:rPr>
        <w:t xml:space="preserve"> define its non-integer periodicity in ratio of two integer numbers, add floor operation to the formula for CG occasion determination</w:t>
      </w:r>
      <w:r w:rsidRPr="00325D3D">
        <w:rPr>
          <w:b/>
          <w:bCs/>
        </w:rPr>
        <w:t>.</w:t>
      </w:r>
    </w:p>
    <w:p w14:paraId="23A6E492" w14:textId="21866FBF" w:rsidR="001F5FFD" w:rsidRPr="001F5FFD" w:rsidRDefault="001F5FFD" w:rsidP="001F5FFD">
      <w:pPr>
        <w:spacing w:before="240"/>
        <w:ind w:left="1627" w:hanging="1627"/>
        <w:rPr>
          <w:u w:val="single"/>
        </w:rPr>
      </w:pPr>
      <w:r w:rsidRPr="001F5FFD">
        <w:rPr>
          <w:u w:val="single"/>
        </w:rPr>
        <w:t>UTO-UCI</w:t>
      </w:r>
    </w:p>
    <w:p w14:paraId="74DBB42F" w14:textId="77777777" w:rsidR="001B0A36" w:rsidRPr="004031C4" w:rsidRDefault="001B0A36" w:rsidP="001B0A36">
      <w:pPr>
        <w:ind w:left="1620" w:hanging="1620"/>
        <w:rPr>
          <w:b/>
          <w:bCs/>
        </w:rPr>
      </w:pPr>
      <w:r w:rsidRPr="004031C4">
        <w:rPr>
          <w:b/>
          <w:bCs/>
        </w:rPr>
        <w:t xml:space="preserve">Observation 3. </w:t>
      </w:r>
      <w:r>
        <w:rPr>
          <w:b/>
          <w:bCs/>
        </w:rPr>
        <w:tab/>
      </w:r>
      <w:r w:rsidRPr="004031C4">
        <w:rPr>
          <w:b/>
          <w:bCs/>
        </w:rPr>
        <w:t xml:space="preserve">Network is aware </w:t>
      </w:r>
      <w:r>
        <w:rPr>
          <w:b/>
          <w:bCs/>
        </w:rPr>
        <w:t xml:space="preserve">of that </w:t>
      </w:r>
      <w:r w:rsidRPr="004031C4">
        <w:rPr>
          <w:b/>
          <w:bCs/>
        </w:rPr>
        <w:t xml:space="preserve">a CG occasion is unused when it overlaps with a running CG timer, regardless </w:t>
      </w:r>
      <w:r>
        <w:rPr>
          <w:b/>
          <w:bCs/>
        </w:rPr>
        <w:t xml:space="preserve">of </w:t>
      </w:r>
      <w:r w:rsidRPr="004031C4">
        <w:rPr>
          <w:b/>
          <w:bCs/>
        </w:rPr>
        <w:t xml:space="preserve">whether UE </w:t>
      </w:r>
      <w:r>
        <w:rPr>
          <w:b/>
          <w:bCs/>
        </w:rPr>
        <w:t xml:space="preserve">sends unused indication or </w:t>
      </w:r>
      <w:r w:rsidRPr="004031C4">
        <w:rPr>
          <w:b/>
          <w:bCs/>
        </w:rPr>
        <w:t xml:space="preserve">not.   </w:t>
      </w:r>
    </w:p>
    <w:p w14:paraId="2A20F73B" w14:textId="77777777" w:rsidR="001B0A36" w:rsidRPr="000F6D25" w:rsidRDefault="001B0A36" w:rsidP="001B0A36">
      <w:pPr>
        <w:ind w:left="1620" w:hanging="1620"/>
        <w:rPr>
          <w:b/>
          <w:bCs/>
        </w:rPr>
      </w:pPr>
      <w:r w:rsidRPr="000F6D25">
        <w:rPr>
          <w:b/>
          <w:bCs/>
        </w:rPr>
        <w:t>Observation 4.</w:t>
      </w:r>
      <w:r w:rsidRPr="000F6D25">
        <w:rPr>
          <w:b/>
          <w:bCs/>
        </w:rPr>
        <w:tab/>
        <w:t xml:space="preserve">Empty buffer is not a reliable </w:t>
      </w:r>
      <w:r>
        <w:rPr>
          <w:b/>
          <w:bCs/>
        </w:rPr>
        <w:t xml:space="preserve">way to </w:t>
      </w:r>
      <w:r w:rsidRPr="000F6D25">
        <w:rPr>
          <w:b/>
          <w:bCs/>
        </w:rPr>
        <w:t>determin</w:t>
      </w:r>
      <w:r>
        <w:rPr>
          <w:b/>
          <w:bCs/>
        </w:rPr>
        <w:t>e</w:t>
      </w:r>
      <w:r w:rsidRPr="000F6D25">
        <w:rPr>
          <w:b/>
          <w:bCs/>
        </w:rPr>
        <w:t xml:space="preserve"> end of </w:t>
      </w:r>
      <w:r>
        <w:rPr>
          <w:b/>
          <w:bCs/>
        </w:rPr>
        <w:t xml:space="preserve">a </w:t>
      </w:r>
      <w:r w:rsidRPr="000F6D25">
        <w:rPr>
          <w:b/>
          <w:bCs/>
        </w:rPr>
        <w:t>data burst. Other</w:t>
      </w:r>
      <w:r>
        <w:rPr>
          <w:b/>
          <w:bCs/>
        </w:rPr>
        <w:t xml:space="preserve"> methods based on end of data burst typically are</w:t>
      </w:r>
      <w:r w:rsidRPr="000F6D25">
        <w:rPr>
          <w:b/>
          <w:bCs/>
        </w:rPr>
        <w:t xml:space="preserve"> up to UE</w:t>
      </w:r>
      <w:r>
        <w:rPr>
          <w:b/>
          <w:bCs/>
        </w:rPr>
        <w:t xml:space="preserve"> or application</w:t>
      </w:r>
      <w:r w:rsidRPr="000F6D25">
        <w:rPr>
          <w:b/>
          <w:bCs/>
        </w:rPr>
        <w:t xml:space="preserve"> implementation</w:t>
      </w:r>
      <w:r>
        <w:rPr>
          <w:b/>
          <w:bCs/>
        </w:rPr>
        <w:t xml:space="preserve">. </w:t>
      </w:r>
    </w:p>
    <w:p w14:paraId="5A8D4CDB" w14:textId="77777777" w:rsidR="001B0A36" w:rsidRPr="00A40E97" w:rsidRDefault="001B0A36" w:rsidP="001B0A36">
      <w:pPr>
        <w:ind w:left="1620" w:hanging="1620"/>
        <w:rPr>
          <w:b/>
          <w:bCs/>
        </w:rPr>
      </w:pPr>
      <w:r w:rsidRPr="00A40E97">
        <w:rPr>
          <w:b/>
          <w:bCs/>
        </w:rPr>
        <w:t xml:space="preserve">Observation 5. </w:t>
      </w:r>
      <w:r>
        <w:rPr>
          <w:b/>
          <w:bCs/>
        </w:rPr>
        <w:tab/>
      </w:r>
      <w:r w:rsidRPr="00A40E97">
        <w:rPr>
          <w:b/>
          <w:bCs/>
        </w:rPr>
        <w:t xml:space="preserve">Since not every UL </w:t>
      </w:r>
      <w:r>
        <w:rPr>
          <w:b/>
          <w:bCs/>
        </w:rPr>
        <w:t xml:space="preserve">XR </w:t>
      </w:r>
      <w:r w:rsidRPr="00A40E97">
        <w:rPr>
          <w:b/>
          <w:bCs/>
        </w:rPr>
        <w:t xml:space="preserve">traffic flow can be predicted, it is not reliable to use current buffer occupancy level to determine whether CG occasions in an upcoming time window will be unused or not unused. </w:t>
      </w:r>
    </w:p>
    <w:p w14:paraId="7C55125F" w14:textId="275E2969" w:rsidR="001F5FFD" w:rsidRPr="003E4724" w:rsidRDefault="001F5FFD" w:rsidP="001F5FFD">
      <w:pPr>
        <w:ind w:left="1620" w:hanging="1620"/>
        <w:rPr>
          <w:b/>
          <w:bCs/>
        </w:rPr>
      </w:pPr>
      <w:r w:rsidRPr="003E4724">
        <w:rPr>
          <w:b/>
          <w:bCs/>
        </w:rPr>
        <w:t>Proposal</w:t>
      </w:r>
      <w:r>
        <w:rPr>
          <w:b/>
          <w:bCs/>
        </w:rPr>
        <w:t xml:space="preserve"> 3</w:t>
      </w:r>
      <w:r w:rsidRPr="003E4724">
        <w:rPr>
          <w:b/>
          <w:bCs/>
        </w:rPr>
        <w:t xml:space="preserve">.  </w:t>
      </w:r>
      <w:r>
        <w:rPr>
          <w:b/>
          <w:bCs/>
        </w:rPr>
        <w:tab/>
      </w:r>
      <w:r w:rsidR="001B0A36">
        <w:rPr>
          <w:b/>
          <w:bCs/>
        </w:rPr>
        <w:t>It</w:t>
      </w:r>
      <w:r w:rsidR="001B0A36" w:rsidRPr="003E4724">
        <w:rPr>
          <w:b/>
          <w:bCs/>
        </w:rPr>
        <w:t xml:space="preserve"> is up to UE implementation</w:t>
      </w:r>
      <w:r w:rsidR="001B0A36">
        <w:rPr>
          <w:b/>
          <w:bCs/>
        </w:rPr>
        <w:t xml:space="preserve"> to determine whether a CG occasion is to be unused or not unused.</w:t>
      </w:r>
    </w:p>
    <w:p w14:paraId="11D03788" w14:textId="59267ABA" w:rsidR="001F5FFD" w:rsidRDefault="00767414" w:rsidP="00767414">
      <w:pPr>
        <w:ind w:left="1620" w:hanging="1620"/>
        <w:rPr>
          <w:b/>
          <w:bCs/>
        </w:rPr>
      </w:pPr>
      <w:r w:rsidRPr="00767414">
        <w:rPr>
          <w:b/>
          <w:bCs/>
        </w:rPr>
        <w:t xml:space="preserve">Proposal </w:t>
      </w:r>
      <w:r>
        <w:rPr>
          <w:b/>
          <w:bCs/>
        </w:rPr>
        <w:t>4</w:t>
      </w:r>
      <w:r w:rsidRPr="00767414">
        <w:rPr>
          <w:b/>
          <w:bCs/>
        </w:rPr>
        <w:t xml:space="preserve">. </w:t>
      </w:r>
      <w:r w:rsidRPr="00767414">
        <w:rPr>
          <w:b/>
          <w:bCs/>
        </w:rPr>
        <w:tab/>
        <w:t>There is no timeline requirement on when UE needs to determine if a CG occasion is not going to be used.</w:t>
      </w:r>
    </w:p>
    <w:p w14:paraId="70BF9E2B" w14:textId="77777777" w:rsidR="00ED09F0" w:rsidRDefault="00ED09F0" w:rsidP="00767414">
      <w:pPr>
        <w:ind w:left="1620" w:hanging="1620"/>
        <w:rPr>
          <w:b/>
          <w:bCs/>
        </w:rPr>
      </w:pPr>
    </w:p>
    <w:p w14:paraId="33581432" w14:textId="7857F6D5" w:rsidR="00ED09F0" w:rsidRDefault="00ED09F0" w:rsidP="00ED09F0">
      <w:pPr>
        <w:pStyle w:val="Heading1"/>
      </w:pPr>
      <w:r>
        <w:t>Reference</w:t>
      </w:r>
    </w:p>
    <w:p w14:paraId="1A3EAABF" w14:textId="5FCA7516" w:rsidR="00ED09F0" w:rsidRDefault="00A5179B" w:rsidP="000353DC">
      <w:pPr>
        <w:pStyle w:val="ListParagraph"/>
        <w:numPr>
          <w:ilvl w:val="0"/>
          <w:numId w:val="2"/>
        </w:numPr>
        <w:tabs>
          <w:tab w:val="left" w:pos="360"/>
        </w:tabs>
        <w:ind w:left="0" w:firstLine="0"/>
        <w:contextualSpacing w:val="0"/>
        <w:rPr>
          <w:lang w:val="en-GB" w:eastAsia="ja-JP"/>
        </w:rPr>
      </w:pPr>
      <w:bookmarkStart w:id="2" w:name="_Ref149860219"/>
      <w:r w:rsidRPr="00A5179B">
        <w:rPr>
          <w:lang w:val="en-GB" w:eastAsia="ja-JP"/>
        </w:rPr>
        <w:t>R2-2310688</w:t>
      </w:r>
      <w:r>
        <w:rPr>
          <w:lang w:val="en-GB" w:eastAsia="ja-JP"/>
        </w:rPr>
        <w:t xml:space="preserve">, </w:t>
      </w:r>
      <w:r w:rsidRPr="00A5179B">
        <w:rPr>
          <w:lang w:val="en-GB" w:eastAsia="ja-JP"/>
        </w:rPr>
        <w:t>CG enhancements for XR</w:t>
      </w:r>
      <w:r>
        <w:rPr>
          <w:lang w:val="en-GB" w:eastAsia="ja-JP"/>
        </w:rPr>
        <w:t xml:space="preserve">, </w:t>
      </w:r>
      <w:r w:rsidRPr="00A5179B">
        <w:rPr>
          <w:lang w:val="en-GB" w:eastAsia="ja-JP"/>
        </w:rPr>
        <w:t>Nokia, Nokia Shanghai Bell</w:t>
      </w:r>
      <w:r>
        <w:rPr>
          <w:lang w:val="en-GB" w:eastAsia="ja-JP"/>
        </w:rPr>
        <w:t>.</w:t>
      </w:r>
      <w:bookmarkEnd w:id="2"/>
    </w:p>
    <w:p w14:paraId="5101327A" w14:textId="4EAA265A" w:rsidR="00A5179B" w:rsidRDefault="007362DE" w:rsidP="000353DC">
      <w:pPr>
        <w:pStyle w:val="ListParagraph"/>
        <w:numPr>
          <w:ilvl w:val="0"/>
          <w:numId w:val="2"/>
        </w:numPr>
        <w:tabs>
          <w:tab w:val="left" w:pos="360"/>
        </w:tabs>
        <w:ind w:left="0" w:firstLine="0"/>
        <w:contextualSpacing w:val="0"/>
        <w:rPr>
          <w:lang w:val="en-GB" w:eastAsia="ja-JP"/>
        </w:rPr>
      </w:pPr>
      <w:bookmarkStart w:id="3" w:name="_Ref149860222"/>
      <w:r w:rsidRPr="007362DE">
        <w:rPr>
          <w:lang w:val="en-GB" w:eastAsia="ja-JP"/>
        </w:rPr>
        <w:lastRenderedPageBreak/>
        <w:t>R2-2309642</w:t>
      </w:r>
      <w:r>
        <w:rPr>
          <w:lang w:val="en-GB" w:eastAsia="ja-JP"/>
        </w:rPr>
        <w:t xml:space="preserve">, </w:t>
      </w:r>
      <w:r w:rsidRPr="007362DE">
        <w:rPr>
          <w:lang w:val="en-GB" w:eastAsia="ja-JP"/>
        </w:rPr>
        <w:t>Discussion on Multi-PUSCH CG</w:t>
      </w:r>
      <w:r>
        <w:rPr>
          <w:lang w:val="en-GB" w:eastAsia="ja-JP"/>
        </w:rPr>
        <w:t xml:space="preserve">, </w:t>
      </w:r>
      <w:r w:rsidRPr="007362DE">
        <w:rPr>
          <w:lang w:val="en-GB" w:eastAsia="ja-JP"/>
        </w:rPr>
        <w:t>Huawei, HiSilicon</w:t>
      </w:r>
      <w:r>
        <w:rPr>
          <w:lang w:val="en-GB" w:eastAsia="ja-JP"/>
        </w:rPr>
        <w:t>.</w:t>
      </w:r>
      <w:bookmarkEnd w:id="3"/>
    </w:p>
    <w:p w14:paraId="16A6BE42" w14:textId="6246E7AC" w:rsidR="007362DE" w:rsidRPr="00ED09F0" w:rsidRDefault="000353DC" w:rsidP="000353DC">
      <w:pPr>
        <w:pStyle w:val="ListParagraph"/>
        <w:numPr>
          <w:ilvl w:val="0"/>
          <w:numId w:val="2"/>
        </w:numPr>
        <w:tabs>
          <w:tab w:val="left" w:pos="360"/>
        </w:tabs>
        <w:ind w:left="0" w:firstLine="0"/>
        <w:contextualSpacing w:val="0"/>
        <w:rPr>
          <w:lang w:val="en-GB" w:eastAsia="ja-JP"/>
        </w:rPr>
      </w:pPr>
      <w:bookmarkStart w:id="4" w:name="_Ref149860223"/>
      <w:r w:rsidRPr="000353DC">
        <w:rPr>
          <w:lang w:val="en-GB" w:eastAsia="ja-JP"/>
        </w:rPr>
        <w:t>R2-2311246</w:t>
      </w:r>
      <w:r>
        <w:rPr>
          <w:lang w:val="en-GB" w:eastAsia="ja-JP"/>
        </w:rPr>
        <w:t xml:space="preserve">, </w:t>
      </w:r>
      <w:r w:rsidRPr="000353DC">
        <w:rPr>
          <w:lang w:val="en-GB" w:eastAsia="ja-JP"/>
        </w:rPr>
        <w:t>Configured Grant enhancements for XR</w:t>
      </w:r>
      <w:r>
        <w:rPr>
          <w:lang w:val="en-GB" w:eastAsia="ja-JP"/>
        </w:rPr>
        <w:t xml:space="preserve">, </w:t>
      </w:r>
      <w:r w:rsidRPr="000353DC">
        <w:rPr>
          <w:lang w:val="en-GB" w:eastAsia="ja-JP"/>
        </w:rPr>
        <w:t>Ericsson</w:t>
      </w:r>
      <w:bookmarkEnd w:id="4"/>
    </w:p>
    <w:sectPr w:rsidR="007362DE" w:rsidRPr="00ED09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AB3B5C"/>
    <w:multiLevelType w:val="hybridMultilevel"/>
    <w:tmpl w:val="D4427C2E"/>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67276691">
    <w:abstractNumId w:val="1"/>
  </w:num>
  <w:num w:numId="2" w16cid:durableId="2116442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809"/>
    <w:rsid w:val="00015CC3"/>
    <w:rsid w:val="00024BA7"/>
    <w:rsid w:val="00033F0E"/>
    <w:rsid w:val="000353DC"/>
    <w:rsid w:val="0004534B"/>
    <w:rsid w:val="00046F0F"/>
    <w:rsid w:val="00091FCB"/>
    <w:rsid w:val="000A24A9"/>
    <w:rsid w:val="000B5FC9"/>
    <w:rsid w:val="000C76ED"/>
    <w:rsid w:val="000F6D25"/>
    <w:rsid w:val="00134BD2"/>
    <w:rsid w:val="00167ACA"/>
    <w:rsid w:val="0017003E"/>
    <w:rsid w:val="00186AFC"/>
    <w:rsid w:val="00192AB1"/>
    <w:rsid w:val="00192E00"/>
    <w:rsid w:val="00195180"/>
    <w:rsid w:val="001B0A36"/>
    <w:rsid w:val="001B46FE"/>
    <w:rsid w:val="001B53FB"/>
    <w:rsid w:val="001C2C9D"/>
    <w:rsid w:val="001C64A8"/>
    <w:rsid w:val="001F4710"/>
    <w:rsid w:val="001F5FFD"/>
    <w:rsid w:val="002051CF"/>
    <w:rsid w:val="00225C9E"/>
    <w:rsid w:val="0024275A"/>
    <w:rsid w:val="0024497B"/>
    <w:rsid w:val="00245E24"/>
    <w:rsid w:val="00280F01"/>
    <w:rsid w:val="002871E8"/>
    <w:rsid w:val="00291B1D"/>
    <w:rsid w:val="002D036A"/>
    <w:rsid w:val="002D4645"/>
    <w:rsid w:val="002D7027"/>
    <w:rsid w:val="002E125D"/>
    <w:rsid w:val="00300A2A"/>
    <w:rsid w:val="00313FEF"/>
    <w:rsid w:val="00321865"/>
    <w:rsid w:val="00322B12"/>
    <w:rsid w:val="00325D3D"/>
    <w:rsid w:val="00334437"/>
    <w:rsid w:val="003415F1"/>
    <w:rsid w:val="00344B22"/>
    <w:rsid w:val="00363A7B"/>
    <w:rsid w:val="003827CB"/>
    <w:rsid w:val="003834BD"/>
    <w:rsid w:val="003E4724"/>
    <w:rsid w:val="004031C4"/>
    <w:rsid w:val="00405D75"/>
    <w:rsid w:val="00425101"/>
    <w:rsid w:val="00426AB9"/>
    <w:rsid w:val="004523A0"/>
    <w:rsid w:val="00482D64"/>
    <w:rsid w:val="00497937"/>
    <w:rsid w:val="004B6143"/>
    <w:rsid w:val="004B6DD8"/>
    <w:rsid w:val="004C11C1"/>
    <w:rsid w:val="004F5C27"/>
    <w:rsid w:val="005131E1"/>
    <w:rsid w:val="00513D77"/>
    <w:rsid w:val="0052574D"/>
    <w:rsid w:val="00552B99"/>
    <w:rsid w:val="0057336C"/>
    <w:rsid w:val="00593316"/>
    <w:rsid w:val="00595E26"/>
    <w:rsid w:val="005A6953"/>
    <w:rsid w:val="005B3DEE"/>
    <w:rsid w:val="005E4525"/>
    <w:rsid w:val="005F327F"/>
    <w:rsid w:val="00605FA4"/>
    <w:rsid w:val="0061388C"/>
    <w:rsid w:val="00614B3B"/>
    <w:rsid w:val="006625CC"/>
    <w:rsid w:val="0066388A"/>
    <w:rsid w:val="006706C2"/>
    <w:rsid w:val="00692809"/>
    <w:rsid w:val="006C008E"/>
    <w:rsid w:val="006C4465"/>
    <w:rsid w:val="006E72C2"/>
    <w:rsid w:val="00705926"/>
    <w:rsid w:val="007138A5"/>
    <w:rsid w:val="00732853"/>
    <w:rsid w:val="007362DE"/>
    <w:rsid w:val="007418A9"/>
    <w:rsid w:val="007569B4"/>
    <w:rsid w:val="00767414"/>
    <w:rsid w:val="00775A5F"/>
    <w:rsid w:val="00795A45"/>
    <w:rsid w:val="00796235"/>
    <w:rsid w:val="00796C28"/>
    <w:rsid w:val="007A4613"/>
    <w:rsid w:val="007F6586"/>
    <w:rsid w:val="00803666"/>
    <w:rsid w:val="00813648"/>
    <w:rsid w:val="00832BC9"/>
    <w:rsid w:val="0085083D"/>
    <w:rsid w:val="00870EB6"/>
    <w:rsid w:val="008877C1"/>
    <w:rsid w:val="00891827"/>
    <w:rsid w:val="008A1FB4"/>
    <w:rsid w:val="0091664D"/>
    <w:rsid w:val="00923E43"/>
    <w:rsid w:val="00931048"/>
    <w:rsid w:val="00934861"/>
    <w:rsid w:val="0095390A"/>
    <w:rsid w:val="00960212"/>
    <w:rsid w:val="0096462F"/>
    <w:rsid w:val="00980950"/>
    <w:rsid w:val="009876D3"/>
    <w:rsid w:val="009946A9"/>
    <w:rsid w:val="00997F0C"/>
    <w:rsid w:val="009C5D11"/>
    <w:rsid w:val="009E0925"/>
    <w:rsid w:val="009E7A8C"/>
    <w:rsid w:val="00A01B2A"/>
    <w:rsid w:val="00A02D7E"/>
    <w:rsid w:val="00A150EC"/>
    <w:rsid w:val="00A26F5D"/>
    <w:rsid w:val="00A357BD"/>
    <w:rsid w:val="00A373BC"/>
    <w:rsid w:val="00A40E97"/>
    <w:rsid w:val="00A420EA"/>
    <w:rsid w:val="00A5179B"/>
    <w:rsid w:val="00A54027"/>
    <w:rsid w:val="00A5696C"/>
    <w:rsid w:val="00A56D37"/>
    <w:rsid w:val="00A77E9F"/>
    <w:rsid w:val="00AA7FD4"/>
    <w:rsid w:val="00AB5A36"/>
    <w:rsid w:val="00AC2DB0"/>
    <w:rsid w:val="00AC7ED4"/>
    <w:rsid w:val="00AF075C"/>
    <w:rsid w:val="00B05E50"/>
    <w:rsid w:val="00B4414F"/>
    <w:rsid w:val="00B5660E"/>
    <w:rsid w:val="00B73889"/>
    <w:rsid w:val="00B75A7F"/>
    <w:rsid w:val="00B80ADF"/>
    <w:rsid w:val="00B84EDB"/>
    <w:rsid w:val="00BC3EA1"/>
    <w:rsid w:val="00C00ECC"/>
    <w:rsid w:val="00C13737"/>
    <w:rsid w:val="00C2162F"/>
    <w:rsid w:val="00C229A6"/>
    <w:rsid w:val="00C277A4"/>
    <w:rsid w:val="00C326C0"/>
    <w:rsid w:val="00C43442"/>
    <w:rsid w:val="00C57519"/>
    <w:rsid w:val="00C709FC"/>
    <w:rsid w:val="00C94643"/>
    <w:rsid w:val="00CA0164"/>
    <w:rsid w:val="00CB1B61"/>
    <w:rsid w:val="00CD74CE"/>
    <w:rsid w:val="00CE3A9A"/>
    <w:rsid w:val="00D07180"/>
    <w:rsid w:val="00D12CC4"/>
    <w:rsid w:val="00D147D3"/>
    <w:rsid w:val="00D40330"/>
    <w:rsid w:val="00D53DD8"/>
    <w:rsid w:val="00D5582D"/>
    <w:rsid w:val="00D633A3"/>
    <w:rsid w:val="00D64492"/>
    <w:rsid w:val="00DA6115"/>
    <w:rsid w:val="00DB25C5"/>
    <w:rsid w:val="00DE1EE5"/>
    <w:rsid w:val="00DE3E8A"/>
    <w:rsid w:val="00DE5E41"/>
    <w:rsid w:val="00DF611F"/>
    <w:rsid w:val="00E027F2"/>
    <w:rsid w:val="00E05BCB"/>
    <w:rsid w:val="00E4272D"/>
    <w:rsid w:val="00E47884"/>
    <w:rsid w:val="00E625ED"/>
    <w:rsid w:val="00E70E06"/>
    <w:rsid w:val="00E81C95"/>
    <w:rsid w:val="00E821EE"/>
    <w:rsid w:val="00E92CC2"/>
    <w:rsid w:val="00EA2EA7"/>
    <w:rsid w:val="00EB1C18"/>
    <w:rsid w:val="00EB1ECE"/>
    <w:rsid w:val="00EC1E74"/>
    <w:rsid w:val="00EC7A21"/>
    <w:rsid w:val="00ED09F0"/>
    <w:rsid w:val="00F03F57"/>
    <w:rsid w:val="00F10376"/>
    <w:rsid w:val="00F21753"/>
    <w:rsid w:val="00F22DCD"/>
    <w:rsid w:val="00F24BBE"/>
    <w:rsid w:val="00F363BB"/>
    <w:rsid w:val="00F4130A"/>
    <w:rsid w:val="00F42D84"/>
    <w:rsid w:val="00F67C9B"/>
    <w:rsid w:val="00F85498"/>
    <w:rsid w:val="00F920B2"/>
    <w:rsid w:val="00FA1C48"/>
    <w:rsid w:val="00FD2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37577"/>
  <w15:chartTrackingRefBased/>
  <w15:docId w15:val="{00DA31DE-9AC3-4B1B-9258-C24F68F03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kern w:val="2"/>
        <w:sz w:val="21"/>
        <w:szCs w:val="21"/>
        <w:lang w:val="en-US" w:eastAsia="zh-CN" w:bidi="ar-SA"/>
        <w14:ligatures w14:val="standardContextual"/>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809"/>
    <w:rPr>
      <w:kern w:val="0"/>
      <w:szCs w:val="32"/>
      <w14:ligatures w14:val="none"/>
    </w:rPr>
  </w:style>
  <w:style w:type="paragraph" w:styleId="Heading1">
    <w:name w:val="heading 1"/>
    <w:next w:val="Normal"/>
    <w:link w:val="Heading1Char"/>
    <w:qFormat/>
    <w:rsid w:val="00692809"/>
    <w:pPr>
      <w:keepNext/>
      <w:keepLines/>
      <w:numPr>
        <w:numId w:val="1"/>
      </w:numPr>
      <w:pBdr>
        <w:top w:val="single" w:sz="12" w:space="3" w:color="auto"/>
      </w:pBdr>
      <w:overflowPunct w:val="0"/>
      <w:autoSpaceDE w:val="0"/>
      <w:autoSpaceDN w:val="0"/>
      <w:adjustRightInd w:val="0"/>
      <w:spacing w:before="240" w:after="180"/>
      <w:textAlignment w:val="baseline"/>
      <w:outlineLvl w:val="0"/>
    </w:pPr>
    <w:rPr>
      <w:kern w:val="0"/>
      <w:sz w:val="36"/>
      <w:szCs w:val="32"/>
      <w:lang w:val="en-GB" w:eastAsia="ja-JP"/>
      <w14:ligatures w14:val="none"/>
    </w:rPr>
  </w:style>
  <w:style w:type="paragraph" w:styleId="Heading2">
    <w:name w:val="heading 2"/>
    <w:aliases w:val="H2,h2"/>
    <w:basedOn w:val="Heading1"/>
    <w:next w:val="Normal"/>
    <w:link w:val="Heading2Char"/>
    <w:qFormat/>
    <w:rsid w:val="00692809"/>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692809"/>
    <w:pPr>
      <w:numPr>
        <w:ilvl w:val="2"/>
      </w:numPr>
      <w:spacing w:before="120"/>
      <w:outlineLvl w:val="2"/>
    </w:pPr>
    <w:rPr>
      <w:sz w:val="28"/>
    </w:rPr>
  </w:style>
  <w:style w:type="paragraph" w:styleId="Heading4">
    <w:name w:val="heading 4"/>
    <w:aliases w:val="h4"/>
    <w:basedOn w:val="Heading3"/>
    <w:next w:val="Normal"/>
    <w:link w:val="Heading4Char"/>
    <w:qFormat/>
    <w:rsid w:val="00692809"/>
    <w:pPr>
      <w:numPr>
        <w:ilvl w:val="3"/>
      </w:numPr>
      <w:outlineLvl w:val="3"/>
    </w:pPr>
    <w:rPr>
      <w:sz w:val="24"/>
    </w:rPr>
  </w:style>
  <w:style w:type="paragraph" w:styleId="Heading5">
    <w:name w:val="heading 5"/>
    <w:basedOn w:val="Heading4"/>
    <w:next w:val="Normal"/>
    <w:link w:val="Heading5Char"/>
    <w:qFormat/>
    <w:rsid w:val="00692809"/>
    <w:pPr>
      <w:numPr>
        <w:ilvl w:val="4"/>
      </w:numPr>
      <w:outlineLvl w:val="4"/>
    </w:pPr>
    <w:rPr>
      <w:sz w:val="22"/>
    </w:rPr>
  </w:style>
  <w:style w:type="paragraph" w:styleId="Heading6">
    <w:name w:val="heading 6"/>
    <w:basedOn w:val="Normal"/>
    <w:next w:val="Normal"/>
    <w:link w:val="Heading6Char"/>
    <w:qFormat/>
    <w:rsid w:val="00692809"/>
    <w:pPr>
      <w:keepNext/>
      <w:keepLines/>
      <w:numPr>
        <w:ilvl w:val="5"/>
        <w:numId w:val="1"/>
      </w:numPr>
      <w:overflowPunct w:val="0"/>
      <w:autoSpaceDE w:val="0"/>
      <w:autoSpaceDN w:val="0"/>
      <w:adjustRightInd w:val="0"/>
      <w:spacing w:after="180"/>
      <w:textAlignment w:val="baseline"/>
      <w:outlineLvl w:val="5"/>
    </w:pPr>
    <w:rPr>
      <w:sz w:val="20"/>
      <w:lang w:val="en-GB" w:eastAsia="ja-JP"/>
    </w:rPr>
  </w:style>
  <w:style w:type="paragraph" w:styleId="Heading7">
    <w:name w:val="heading 7"/>
    <w:basedOn w:val="Normal"/>
    <w:next w:val="Normal"/>
    <w:link w:val="Heading7Char"/>
    <w:qFormat/>
    <w:rsid w:val="00692809"/>
    <w:pPr>
      <w:keepNext/>
      <w:keepLines/>
      <w:numPr>
        <w:ilvl w:val="6"/>
        <w:numId w:val="1"/>
      </w:numPr>
      <w:overflowPunct w:val="0"/>
      <w:autoSpaceDE w:val="0"/>
      <w:autoSpaceDN w:val="0"/>
      <w:adjustRightInd w:val="0"/>
      <w:spacing w:after="180"/>
      <w:textAlignment w:val="baseline"/>
      <w:outlineLvl w:val="6"/>
    </w:pPr>
    <w:rPr>
      <w:sz w:val="20"/>
      <w:lang w:val="en-GB" w:eastAsia="ja-JP"/>
    </w:rPr>
  </w:style>
  <w:style w:type="paragraph" w:styleId="Heading8">
    <w:name w:val="heading 8"/>
    <w:basedOn w:val="Heading1"/>
    <w:next w:val="Normal"/>
    <w:link w:val="Heading8Char"/>
    <w:qFormat/>
    <w:rsid w:val="00692809"/>
    <w:pPr>
      <w:numPr>
        <w:ilvl w:val="7"/>
      </w:numPr>
      <w:outlineLvl w:val="7"/>
    </w:pPr>
  </w:style>
  <w:style w:type="paragraph" w:styleId="Heading9">
    <w:name w:val="heading 9"/>
    <w:basedOn w:val="Heading8"/>
    <w:next w:val="Normal"/>
    <w:link w:val="Heading9Char"/>
    <w:qFormat/>
    <w:rsid w:val="006928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2809"/>
    <w:rPr>
      <w:kern w:val="0"/>
      <w:sz w:val="36"/>
      <w:szCs w:val="32"/>
      <w:lang w:val="en-GB" w:eastAsia="ja-JP"/>
      <w14:ligatures w14:val="none"/>
    </w:rPr>
  </w:style>
  <w:style w:type="character" w:customStyle="1" w:styleId="Heading2Char">
    <w:name w:val="Heading 2 Char"/>
    <w:aliases w:val="H2 Char,h2 Char"/>
    <w:basedOn w:val="DefaultParagraphFont"/>
    <w:link w:val="Heading2"/>
    <w:rsid w:val="00692809"/>
    <w:rPr>
      <w:kern w:val="0"/>
      <w:sz w:val="32"/>
      <w:szCs w:val="32"/>
      <w:lang w:val="en-GB" w:eastAsia="ja-JP"/>
      <w14:ligatures w14:val="none"/>
    </w:rPr>
  </w:style>
  <w:style w:type="character" w:customStyle="1" w:styleId="Heading3Char">
    <w:name w:val="Heading 3 Char"/>
    <w:basedOn w:val="DefaultParagraphFont"/>
    <w:link w:val="Heading3"/>
    <w:rsid w:val="00692809"/>
    <w:rPr>
      <w:kern w:val="0"/>
      <w:sz w:val="28"/>
      <w:szCs w:val="32"/>
      <w:lang w:val="en-GB" w:eastAsia="ja-JP"/>
      <w14:ligatures w14:val="none"/>
    </w:rPr>
  </w:style>
  <w:style w:type="character" w:customStyle="1" w:styleId="Heading4Char">
    <w:name w:val="Heading 4 Char"/>
    <w:aliases w:val="h4 Char"/>
    <w:basedOn w:val="DefaultParagraphFont"/>
    <w:link w:val="Heading4"/>
    <w:rsid w:val="00692809"/>
    <w:rPr>
      <w:kern w:val="0"/>
      <w:sz w:val="24"/>
      <w:szCs w:val="32"/>
      <w:lang w:val="en-GB" w:eastAsia="ja-JP"/>
      <w14:ligatures w14:val="none"/>
    </w:rPr>
  </w:style>
  <w:style w:type="character" w:customStyle="1" w:styleId="Heading5Char">
    <w:name w:val="Heading 5 Char"/>
    <w:basedOn w:val="DefaultParagraphFont"/>
    <w:link w:val="Heading5"/>
    <w:rsid w:val="00692809"/>
    <w:rPr>
      <w:kern w:val="0"/>
      <w:sz w:val="22"/>
      <w:szCs w:val="32"/>
      <w:lang w:val="en-GB" w:eastAsia="ja-JP"/>
      <w14:ligatures w14:val="none"/>
    </w:rPr>
  </w:style>
  <w:style w:type="character" w:customStyle="1" w:styleId="Heading6Char">
    <w:name w:val="Heading 6 Char"/>
    <w:basedOn w:val="DefaultParagraphFont"/>
    <w:link w:val="Heading6"/>
    <w:rsid w:val="00692809"/>
    <w:rPr>
      <w:kern w:val="0"/>
      <w:sz w:val="20"/>
      <w:szCs w:val="32"/>
      <w:lang w:val="en-GB" w:eastAsia="ja-JP"/>
      <w14:ligatures w14:val="none"/>
    </w:rPr>
  </w:style>
  <w:style w:type="character" w:customStyle="1" w:styleId="Heading7Char">
    <w:name w:val="Heading 7 Char"/>
    <w:basedOn w:val="DefaultParagraphFont"/>
    <w:link w:val="Heading7"/>
    <w:rsid w:val="00692809"/>
    <w:rPr>
      <w:kern w:val="0"/>
      <w:sz w:val="20"/>
      <w:szCs w:val="32"/>
      <w:lang w:val="en-GB" w:eastAsia="ja-JP"/>
      <w14:ligatures w14:val="none"/>
    </w:rPr>
  </w:style>
  <w:style w:type="character" w:customStyle="1" w:styleId="Heading8Char">
    <w:name w:val="Heading 8 Char"/>
    <w:basedOn w:val="DefaultParagraphFont"/>
    <w:link w:val="Heading8"/>
    <w:rsid w:val="00692809"/>
    <w:rPr>
      <w:kern w:val="0"/>
      <w:sz w:val="36"/>
      <w:szCs w:val="32"/>
      <w:lang w:val="en-GB" w:eastAsia="ja-JP"/>
      <w14:ligatures w14:val="none"/>
    </w:rPr>
  </w:style>
  <w:style w:type="character" w:customStyle="1" w:styleId="Heading9Char">
    <w:name w:val="Heading 9 Char"/>
    <w:basedOn w:val="DefaultParagraphFont"/>
    <w:link w:val="Heading9"/>
    <w:rsid w:val="00692809"/>
    <w:rPr>
      <w:kern w:val="0"/>
      <w:sz w:val="36"/>
      <w:szCs w:val="32"/>
      <w:lang w:val="en-GB" w:eastAsia="ja-JP"/>
      <w14:ligatures w14:val="none"/>
    </w:rPr>
  </w:style>
  <w:style w:type="paragraph" w:styleId="ListParagraph">
    <w:name w:val="List Paragraph"/>
    <w:basedOn w:val="Normal"/>
    <w:uiPriority w:val="34"/>
    <w:qFormat/>
    <w:rsid w:val="00ED09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2DCE9-1786-4C9D-A1F7-8D30CC5E5F2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249</TotalTime>
  <Pages>4</Pages>
  <Words>1300</Words>
  <Characters>7410</Characters>
  <Application>Microsoft Office Word</Application>
  <DocSecurity>0</DocSecurity>
  <Lines>61</Lines>
  <Paragraphs>17</Paragraphs>
  <ScaleCrop>false</ScaleCrop>
  <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 Linhai</dc:creator>
  <cp:keywords/>
  <dc:description/>
  <cp:lastModifiedBy>QC - Linhai</cp:lastModifiedBy>
  <cp:revision>194</cp:revision>
  <dcterms:created xsi:type="dcterms:W3CDTF">2023-10-30T05:19:00Z</dcterms:created>
  <dcterms:modified xsi:type="dcterms:W3CDTF">2023-11-03T07:07:00Z</dcterms:modified>
</cp:coreProperties>
</file>